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9D" w:rsidRPr="00823159" w:rsidRDefault="00EA3B89" w:rsidP="00C13C1C">
      <w:pPr>
        <w:jc w:val="both"/>
        <w:rPr>
          <w:rFonts w:asciiTheme="minorHAnsi" w:hAnsiTheme="minorHAnsi" w:cstheme="minorHAnsi"/>
          <w:b/>
          <w:bCs/>
        </w:rPr>
      </w:pPr>
      <w:r>
        <w:rPr>
          <w:rFonts w:asciiTheme="minorHAnsi" w:hAnsiTheme="minorHAnsi" w:cstheme="minorHAnsi"/>
          <w:b/>
          <w:bCs/>
        </w:rPr>
        <w:t>NCDC 20th A</w:t>
      </w:r>
      <w:r w:rsidRPr="00823159">
        <w:rPr>
          <w:rFonts w:asciiTheme="minorHAnsi" w:hAnsiTheme="minorHAnsi" w:cstheme="minorHAnsi"/>
          <w:b/>
          <w:bCs/>
        </w:rPr>
        <w:t xml:space="preserve">nniversary </w:t>
      </w:r>
      <w:r>
        <w:rPr>
          <w:rFonts w:asciiTheme="minorHAnsi" w:hAnsiTheme="minorHAnsi" w:cstheme="minorHAnsi"/>
          <w:b/>
          <w:bCs/>
        </w:rPr>
        <w:t xml:space="preserve">Celebration Ceremony  </w:t>
      </w:r>
    </w:p>
    <w:p w:rsidR="005D0DBB" w:rsidRPr="00823159" w:rsidRDefault="005D0DBB" w:rsidP="00C13C1C">
      <w:pPr>
        <w:jc w:val="both"/>
        <w:rPr>
          <w:rFonts w:asciiTheme="minorHAnsi" w:hAnsiTheme="minorHAnsi" w:cstheme="minorHAnsi"/>
          <w:b/>
          <w:bCs/>
          <w:lang w:val="ka-GE"/>
        </w:rPr>
      </w:pPr>
      <w:r w:rsidRPr="00823159">
        <w:rPr>
          <w:rFonts w:asciiTheme="minorHAnsi" w:hAnsiTheme="minorHAnsi" w:cstheme="minorHAnsi"/>
          <w:b/>
          <w:bCs/>
          <w:lang w:val="ka-GE"/>
        </w:rPr>
        <w:t>15.11.2016</w:t>
      </w:r>
    </w:p>
    <w:p w:rsidR="005D0DBB" w:rsidRPr="00823159" w:rsidRDefault="005D0DBB" w:rsidP="00C13C1C">
      <w:pPr>
        <w:jc w:val="both"/>
        <w:rPr>
          <w:rFonts w:asciiTheme="minorHAnsi" w:hAnsiTheme="minorHAnsi" w:cstheme="minorHAnsi"/>
          <w:bCs/>
          <w:lang w:val="ka-GE"/>
        </w:rPr>
      </w:pPr>
    </w:p>
    <w:p w:rsidR="00474A9D" w:rsidRPr="00823159" w:rsidRDefault="00474A9D" w:rsidP="00C13C1C">
      <w:pPr>
        <w:spacing w:after="120"/>
        <w:jc w:val="both"/>
        <w:rPr>
          <w:rFonts w:asciiTheme="minorHAnsi" w:hAnsiTheme="minorHAnsi" w:cstheme="minorHAnsi"/>
          <w:lang w:val="ka-GE"/>
        </w:rPr>
      </w:pPr>
      <w:r w:rsidRPr="00823159">
        <w:rPr>
          <w:rFonts w:asciiTheme="minorHAnsi" w:hAnsiTheme="minorHAnsi" w:cstheme="minorHAnsi"/>
        </w:rPr>
        <w:t xml:space="preserve">The NCDC, in its present form, has been </w:t>
      </w:r>
      <w:r w:rsidR="00493E2A">
        <w:rPr>
          <w:rFonts w:asciiTheme="minorHAnsi" w:hAnsiTheme="minorHAnsi" w:cstheme="minorHAnsi"/>
        </w:rPr>
        <w:t xml:space="preserve">operating </w:t>
      </w:r>
      <w:r w:rsidRPr="00823159">
        <w:rPr>
          <w:rFonts w:asciiTheme="minorHAnsi" w:hAnsiTheme="minorHAnsi" w:cstheme="minorHAnsi"/>
        </w:rPr>
        <w:t xml:space="preserve">over the </w:t>
      </w:r>
      <w:r w:rsidR="00493E2A">
        <w:rPr>
          <w:rFonts w:asciiTheme="minorHAnsi" w:hAnsiTheme="minorHAnsi" w:cstheme="minorHAnsi"/>
        </w:rPr>
        <w:t xml:space="preserve">past </w:t>
      </w:r>
      <w:r w:rsidRPr="00823159">
        <w:rPr>
          <w:rFonts w:asciiTheme="minorHAnsi" w:hAnsiTheme="minorHAnsi" w:cstheme="minorHAnsi"/>
        </w:rPr>
        <w:t xml:space="preserve">20 years, though its actual start-up dates back to the establishment of the </w:t>
      </w:r>
      <w:r w:rsidR="00493E2A">
        <w:rPr>
          <w:rFonts w:asciiTheme="minorHAnsi" w:hAnsiTheme="minorHAnsi" w:cstheme="minorHAnsi"/>
        </w:rPr>
        <w:t>Anti</w:t>
      </w:r>
      <w:r w:rsidR="00EA3B89">
        <w:rPr>
          <w:rFonts w:asciiTheme="minorHAnsi" w:hAnsiTheme="minorHAnsi" w:cstheme="minorHAnsi"/>
        </w:rPr>
        <w:t>-</w:t>
      </w:r>
      <w:r w:rsidRPr="00823159">
        <w:rPr>
          <w:rFonts w:asciiTheme="minorHAnsi" w:hAnsiTheme="minorHAnsi" w:cstheme="minorHAnsi"/>
        </w:rPr>
        <w:t xml:space="preserve">Plague Station in 1937. Furthermore, the Station was transformed into </w:t>
      </w:r>
      <w:r w:rsidR="00493E2A">
        <w:rPr>
          <w:rFonts w:asciiTheme="minorHAnsi" w:hAnsiTheme="minorHAnsi" w:cstheme="minorHAnsi"/>
        </w:rPr>
        <w:t xml:space="preserve">the </w:t>
      </w:r>
      <w:r w:rsidRPr="00823159">
        <w:rPr>
          <w:rFonts w:asciiTheme="minorHAnsi" w:hAnsiTheme="minorHAnsi" w:cstheme="minorHAnsi"/>
        </w:rPr>
        <w:t>Scientific-Practical Center of Especially Dangerous Pathogens in 1992 and as a result of the reform of the Sanitary-Epidemio</w:t>
      </w:r>
      <w:r w:rsidRPr="00823159">
        <w:rPr>
          <w:rFonts w:asciiTheme="minorHAnsi" w:hAnsiTheme="minorHAnsi" w:cstheme="minorHAnsi"/>
        </w:rPr>
        <w:softHyphen/>
        <w:t>logical System in 1996, the National Center for Disease Control was established. The major restructuring of the Center took place in 2003-2007 when the Center of Medical Statistics and Information and Public Health Department were merged. Richard G. Lugar Center for Public Health was fully integrated into the NCDC structure in 2013.</w:t>
      </w:r>
    </w:p>
    <w:p w:rsidR="00225247" w:rsidRPr="00823159" w:rsidRDefault="00225247" w:rsidP="00C13C1C">
      <w:pPr>
        <w:jc w:val="both"/>
        <w:rPr>
          <w:rFonts w:asciiTheme="minorHAnsi" w:hAnsiTheme="minorHAnsi" w:cstheme="minorHAnsi"/>
          <w:bCs/>
          <w:lang w:val="ka-GE"/>
        </w:rPr>
      </w:pPr>
    </w:p>
    <w:p w:rsidR="00474A9D" w:rsidRPr="00823159" w:rsidRDefault="00474A9D" w:rsidP="00C13C1C">
      <w:pPr>
        <w:jc w:val="both"/>
        <w:rPr>
          <w:rFonts w:asciiTheme="minorHAnsi" w:hAnsiTheme="minorHAnsi" w:cstheme="minorHAnsi"/>
          <w:bCs/>
          <w:lang w:val="ka-GE"/>
        </w:rPr>
      </w:pPr>
      <w:r w:rsidRPr="00823159">
        <w:rPr>
          <w:rFonts w:asciiTheme="minorHAnsi" w:hAnsiTheme="minorHAnsi" w:cstheme="minorHAnsi"/>
        </w:rPr>
        <w:t xml:space="preserve">After </w:t>
      </w:r>
      <w:r w:rsidR="0039129A">
        <w:rPr>
          <w:rFonts w:asciiTheme="minorHAnsi" w:hAnsiTheme="minorHAnsi" w:cstheme="minorHAnsi"/>
        </w:rPr>
        <w:t xml:space="preserve">regaining </w:t>
      </w:r>
      <w:r w:rsidR="0039129A" w:rsidRPr="00823159">
        <w:rPr>
          <w:rFonts w:asciiTheme="minorHAnsi" w:hAnsiTheme="minorHAnsi" w:cstheme="minorHAnsi"/>
        </w:rPr>
        <w:t>independence</w:t>
      </w:r>
      <w:r w:rsidR="00493E2A">
        <w:rPr>
          <w:rFonts w:asciiTheme="minorHAnsi" w:hAnsiTheme="minorHAnsi" w:cstheme="minorHAnsi"/>
        </w:rPr>
        <w:t xml:space="preserve"> of Georgia</w:t>
      </w:r>
      <w:r w:rsidRPr="00823159">
        <w:rPr>
          <w:rFonts w:asciiTheme="minorHAnsi" w:hAnsiTheme="minorHAnsi" w:cstheme="minorHAnsi"/>
        </w:rPr>
        <w:t xml:space="preserve">, the NCDC has assumed </w:t>
      </w:r>
      <w:r w:rsidR="0039129A">
        <w:rPr>
          <w:rFonts w:asciiTheme="minorHAnsi" w:hAnsiTheme="minorHAnsi" w:cstheme="minorHAnsi"/>
        </w:rPr>
        <w:t xml:space="preserve">a </w:t>
      </w:r>
      <w:r w:rsidR="0039129A" w:rsidRPr="00823159">
        <w:rPr>
          <w:rFonts w:asciiTheme="minorHAnsi" w:hAnsiTheme="minorHAnsi" w:cstheme="minorHAnsi"/>
        </w:rPr>
        <w:t>role</w:t>
      </w:r>
      <w:r w:rsidRPr="00823159">
        <w:rPr>
          <w:rFonts w:asciiTheme="minorHAnsi" w:hAnsiTheme="minorHAnsi" w:cstheme="minorHAnsi"/>
        </w:rPr>
        <w:t xml:space="preserve"> of the core institution working on the public health in Georgia. The Center’s main mandate comprises the prevention and early detection of diseases. Thus, at every stage of health system development in Georgia, NCDC was a leading institution in the prevention and control of the communicable and non-communicable diseases.</w:t>
      </w:r>
    </w:p>
    <w:p w:rsidR="00DD5EF3" w:rsidRPr="00823159" w:rsidRDefault="00DD5EF3" w:rsidP="00C13C1C">
      <w:pPr>
        <w:jc w:val="both"/>
        <w:rPr>
          <w:rFonts w:asciiTheme="minorHAnsi" w:hAnsiTheme="minorHAnsi" w:cstheme="minorHAnsi"/>
          <w:bCs/>
          <w:lang w:val="ka-GE"/>
        </w:rPr>
      </w:pPr>
    </w:p>
    <w:p w:rsidR="00C13C1C" w:rsidRPr="00823159" w:rsidRDefault="00A262B4" w:rsidP="00A262B4">
      <w:pPr>
        <w:jc w:val="both"/>
        <w:rPr>
          <w:rFonts w:asciiTheme="minorHAnsi" w:hAnsiTheme="minorHAnsi" w:cstheme="minorHAnsi"/>
          <w:bCs/>
          <w:lang w:val="ka-GE"/>
        </w:rPr>
      </w:pPr>
      <w:r w:rsidRPr="00823159">
        <w:rPr>
          <w:rFonts w:asciiTheme="minorHAnsi" w:hAnsiTheme="minorHAnsi" w:cstheme="minorHAnsi"/>
          <w:bCs/>
          <w:lang w:val="ka-GE"/>
        </w:rPr>
        <w:t>The NCDC develops national standards and recommendations</w:t>
      </w:r>
      <w:r w:rsidRPr="00823159">
        <w:rPr>
          <w:rFonts w:asciiTheme="minorHAnsi" w:hAnsiTheme="minorHAnsi" w:cstheme="minorHAnsi"/>
          <w:bCs/>
        </w:rPr>
        <w:t xml:space="preserve"> </w:t>
      </w:r>
      <w:r w:rsidRPr="00823159">
        <w:rPr>
          <w:rFonts w:asciiTheme="minorHAnsi" w:hAnsiTheme="minorHAnsi" w:cstheme="minorHAnsi"/>
          <w:bCs/>
          <w:lang w:val="ka-GE"/>
        </w:rPr>
        <w:t>(guidelines); supports improvement of</w:t>
      </w:r>
      <w:r w:rsidRPr="00823159">
        <w:rPr>
          <w:rFonts w:asciiTheme="minorHAnsi" w:hAnsiTheme="minorHAnsi" w:cstheme="minorHAnsi"/>
          <w:bCs/>
        </w:rPr>
        <w:t xml:space="preserve"> </w:t>
      </w:r>
      <w:r w:rsidRPr="00823159">
        <w:rPr>
          <w:rFonts w:asciiTheme="minorHAnsi" w:hAnsiTheme="minorHAnsi" w:cstheme="minorHAnsi"/>
          <w:bCs/>
          <w:lang w:val="ka-GE"/>
        </w:rPr>
        <w:t>public health;</w:t>
      </w:r>
      <w:r w:rsidRPr="00823159">
        <w:rPr>
          <w:rFonts w:asciiTheme="minorHAnsi" w:hAnsiTheme="minorHAnsi" w:cstheme="minorHAnsi"/>
          <w:bCs/>
        </w:rPr>
        <w:t xml:space="preserve"> </w:t>
      </w:r>
      <w:r w:rsidRPr="00823159">
        <w:rPr>
          <w:rFonts w:asciiTheme="minorHAnsi" w:hAnsiTheme="minorHAnsi" w:cstheme="minorHAnsi"/>
          <w:bCs/>
          <w:lang w:val="ka-GE"/>
        </w:rPr>
        <w:t>implements:</w:t>
      </w:r>
      <w:r w:rsidRPr="00823159">
        <w:rPr>
          <w:rFonts w:asciiTheme="minorHAnsi" w:hAnsiTheme="minorHAnsi" w:cstheme="minorHAnsi"/>
          <w:bCs/>
        </w:rPr>
        <w:t xml:space="preserve"> </w:t>
      </w:r>
      <w:r w:rsidRPr="00823159">
        <w:rPr>
          <w:rFonts w:asciiTheme="minorHAnsi" w:hAnsiTheme="minorHAnsi" w:cstheme="minorHAnsi"/>
          <w:bCs/>
          <w:lang w:val="ka-GE"/>
        </w:rPr>
        <w:t>epidsurvillance, immunization programs, laboratory investigations,</w:t>
      </w:r>
      <w:r w:rsidRPr="00823159">
        <w:rPr>
          <w:rFonts w:asciiTheme="minorHAnsi" w:hAnsiTheme="minorHAnsi" w:cstheme="minorHAnsi"/>
          <w:bCs/>
        </w:rPr>
        <w:t xml:space="preserve"> </w:t>
      </w:r>
      <w:r w:rsidRPr="00823159">
        <w:rPr>
          <w:rFonts w:asciiTheme="minorHAnsi" w:hAnsiTheme="minorHAnsi" w:cstheme="minorHAnsi"/>
          <w:bCs/>
          <w:lang w:val="ka-GE"/>
        </w:rPr>
        <w:t>research;</w:t>
      </w:r>
      <w:r w:rsidRPr="00823159">
        <w:rPr>
          <w:rFonts w:asciiTheme="minorHAnsi" w:hAnsiTheme="minorHAnsi" w:cstheme="minorHAnsi"/>
          <w:bCs/>
        </w:rPr>
        <w:t xml:space="preserve"> </w:t>
      </w:r>
      <w:r w:rsidRPr="00823159">
        <w:rPr>
          <w:rFonts w:asciiTheme="minorHAnsi" w:hAnsiTheme="minorHAnsi" w:cstheme="minorHAnsi"/>
          <w:bCs/>
          <w:lang w:val="ka-GE"/>
        </w:rPr>
        <w:t>provides consultations and reacts on</w:t>
      </w:r>
      <w:r w:rsidRPr="00823159">
        <w:rPr>
          <w:rFonts w:asciiTheme="minorHAnsi" w:hAnsiTheme="minorHAnsi" w:cstheme="minorHAnsi"/>
          <w:bCs/>
        </w:rPr>
        <w:t xml:space="preserve"> </w:t>
      </w:r>
      <w:r w:rsidRPr="00823159">
        <w:rPr>
          <w:rFonts w:asciiTheme="minorHAnsi" w:hAnsiTheme="minorHAnsi" w:cstheme="minorHAnsi"/>
          <w:bCs/>
          <w:lang w:val="ka-GE"/>
        </w:rPr>
        <w:t>public health related emergenc</w:t>
      </w:r>
      <w:r w:rsidR="00493E2A">
        <w:rPr>
          <w:rFonts w:ascii="Sylfaen" w:hAnsi="Sylfaen" w:cstheme="minorHAnsi"/>
          <w:bCs/>
        </w:rPr>
        <w:t>y</w:t>
      </w:r>
      <w:r w:rsidRPr="00823159">
        <w:rPr>
          <w:rFonts w:asciiTheme="minorHAnsi" w:hAnsiTheme="minorHAnsi" w:cstheme="minorHAnsi"/>
          <w:bCs/>
          <w:lang w:val="ka-GE"/>
        </w:rPr>
        <w:t xml:space="preserve"> situations; provides health</w:t>
      </w:r>
      <w:r w:rsidRPr="00823159">
        <w:rPr>
          <w:rFonts w:asciiTheme="minorHAnsi" w:hAnsiTheme="minorHAnsi" w:cstheme="minorHAnsi"/>
          <w:bCs/>
        </w:rPr>
        <w:t xml:space="preserve"> </w:t>
      </w:r>
      <w:r w:rsidRPr="00823159">
        <w:rPr>
          <w:rFonts w:asciiTheme="minorHAnsi" w:hAnsiTheme="minorHAnsi" w:cstheme="minorHAnsi"/>
          <w:bCs/>
          <w:lang w:val="ka-GE"/>
        </w:rPr>
        <w:t>statistics to monitor population health and guide policy actions.</w:t>
      </w:r>
    </w:p>
    <w:p w:rsidR="00A262B4" w:rsidRPr="00823159" w:rsidRDefault="00A262B4" w:rsidP="00A262B4">
      <w:pPr>
        <w:jc w:val="both"/>
        <w:rPr>
          <w:rFonts w:asciiTheme="minorHAnsi" w:hAnsiTheme="minorHAnsi" w:cstheme="minorHAnsi"/>
          <w:lang w:val="ka-GE"/>
        </w:rPr>
      </w:pPr>
    </w:p>
    <w:p w:rsidR="00C13C1C" w:rsidRPr="00823159" w:rsidRDefault="00474A9D" w:rsidP="00474A9D">
      <w:pPr>
        <w:jc w:val="both"/>
        <w:rPr>
          <w:rFonts w:asciiTheme="minorHAnsi" w:hAnsiTheme="minorHAnsi" w:cstheme="minorHAnsi"/>
          <w:bCs/>
          <w:lang w:val="ka-GE"/>
        </w:rPr>
      </w:pPr>
      <w:r w:rsidRPr="00823159">
        <w:rPr>
          <w:rFonts w:asciiTheme="minorHAnsi" w:hAnsiTheme="minorHAnsi" w:cstheme="minorHAnsi"/>
          <w:bCs/>
          <w:lang w:val="ka-GE"/>
        </w:rPr>
        <w:t xml:space="preserve">Solid material-technical basis, </w:t>
      </w:r>
      <w:r w:rsidR="003C46AD">
        <w:rPr>
          <w:rFonts w:asciiTheme="minorHAnsi" w:hAnsiTheme="minorHAnsi" w:cstheme="minorHAnsi"/>
          <w:bCs/>
        </w:rPr>
        <w:t xml:space="preserve">modernly equipped </w:t>
      </w:r>
      <w:r w:rsidRPr="00823159">
        <w:rPr>
          <w:rFonts w:asciiTheme="minorHAnsi" w:hAnsiTheme="minorHAnsi" w:cstheme="minorHAnsi"/>
          <w:bCs/>
          <w:lang w:val="ka-GE"/>
        </w:rPr>
        <w:t>laboratoriesaccording to the contemporary standards and qualified human</w:t>
      </w:r>
      <w:r w:rsidR="00DD5EF3" w:rsidRPr="00823159">
        <w:rPr>
          <w:rFonts w:asciiTheme="minorHAnsi" w:hAnsiTheme="minorHAnsi" w:cstheme="minorHAnsi"/>
          <w:bCs/>
          <w:lang w:val="ka-GE"/>
        </w:rPr>
        <w:t xml:space="preserve"> </w:t>
      </w:r>
      <w:r w:rsidRPr="00823159">
        <w:rPr>
          <w:rFonts w:asciiTheme="minorHAnsi" w:hAnsiTheme="minorHAnsi" w:cstheme="minorHAnsi"/>
          <w:bCs/>
          <w:lang w:val="ka-GE"/>
        </w:rPr>
        <w:t xml:space="preserve">resources serve as the foundation for NCDC to carry out evidence-based work related to addressing public health threats and the respective contingency planning, effective and timely prevention and monitoring of the communicable and noncommunicable diseases, as well as reduction of harm due to environmental hazards and risky behavior. </w:t>
      </w:r>
    </w:p>
    <w:p w:rsidR="00225247" w:rsidRPr="00823159" w:rsidRDefault="00225247" w:rsidP="00C13C1C">
      <w:pPr>
        <w:spacing w:after="120"/>
        <w:jc w:val="both"/>
        <w:rPr>
          <w:rFonts w:asciiTheme="minorHAnsi" w:hAnsiTheme="minorHAnsi" w:cstheme="minorHAnsi"/>
          <w:bCs/>
          <w:lang w:val="ka-GE"/>
        </w:rPr>
      </w:pPr>
    </w:p>
    <w:p w:rsidR="008E7EF1" w:rsidRPr="00823159" w:rsidRDefault="00375515" w:rsidP="00375515">
      <w:pPr>
        <w:jc w:val="both"/>
        <w:rPr>
          <w:rFonts w:asciiTheme="minorHAnsi" w:hAnsiTheme="minorHAnsi" w:cstheme="minorHAnsi"/>
          <w:bCs/>
          <w:lang w:val="ka-GE"/>
        </w:rPr>
      </w:pPr>
      <w:r w:rsidRPr="00823159">
        <w:rPr>
          <w:rFonts w:asciiTheme="minorHAnsi" w:hAnsiTheme="minorHAnsi" w:cstheme="minorHAnsi"/>
          <w:bCs/>
          <w:lang w:val="ka-GE"/>
        </w:rPr>
        <w:t>One of the NDCD’s most important priorities is to perform surveillance on</w:t>
      </w:r>
      <w:r w:rsidRPr="00823159">
        <w:rPr>
          <w:rFonts w:asciiTheme="minorHAnsi" w:hAnsiTheme="minorHAnsi" w:cstheme="minorHAnsi"/>
          <w:bCs/>
        </w:rPr>
        <w:t xml:space="preserve"> </w:t>
      </w:r>
      <w:r w:rsidRPr="00823159">
        <w:rPr>
          <w:rFonts w:asciiTheme="minorHAnsi" w:hAnsiTheme="minorHAnsi" w:cstheme="minorHAnsi"/>
          <w:bCs/>
          <w:lang w:val="ka-GE"/>
        </w:rPr>
        <w:t>communicable diseases</w:t>
      </w:r>
      <w:r w:rsidRPr="00823159">
        <w:rPr>
          <w:rFonts w:asciiTheme="minorHAnsi" w:hAnsiTheme="minorHAnsi" w:cstheme="minorHAnsi"/>
          <w:bCs/>
        </w:rPr>
        <w:t>; a few significant facts</w:t>
      </w:r>
      <w:r w:rsidR="008E7EF1" w:rsidRPr="00823159">
        <w:rPr>
          <w:rFonts w:asciiTheme="minorHAnsi" w:hAnsiTheme="minorHAnsi" w:cstheme="minorHAnsi"/>
          <w:bCs/>
          <w:lang w:val="ka-GE"/>
        </w:rPr>
        <w:t xml:space="preserve">: </w:t>
      </w:r>
    </w:p>
    <w:p w:rsidR="008E7EF1" w:rsidRPr="00823159" w:rsidRDefault="003C46AD" w:rsidP="00FF4A0F">
      <w:pPr>
        <w:pStyle w:val="ListParagraph"/>
        <w:numPr>
          <w:ilvl w:val="0"/>
          <w:numId w:val="2"/>
        </w:numPr>
        <w:jc w:val="both"/>
        <w:rPr>
          <w:rFonts w:asciiTheme="minorHAnsi" w:hAnsiTheme="minorHAnsi" w:cstheme="minorHAnsi"/>
          <w:bCs/>
          <w:lang w:val="ka-GE"/>
        </w:rPr>
      </w:pPr>
      <w:r>
        <w:rPr>
          <w:rFonts w:ascii="Sylfaen" w:hAnsi="Sylfaen" w:cstheme="minorHAnsi"/>
          <w:bCs/>
        </w:rPr>
        <w:t>A</w:t>
      </w:r>
      <w:r w:rsidR="00FF4A0F" w:rsidRPr="00823159">
        <w:rPr>
          <w:rFonts w:asciiTheme="minorHAnsi" w:hAnsiTheme="minorHAnsi" w:cstheme="minorHAnsi"/>
          <w:bCs/>
          <w:lang w:val="ka-GE"/>
        </w:rPr>
        <w:t xml:space="preserve">bout </w:t>
      </w:r>
      <w:r>
        <w:rPr>
          <w:rFonts w:asciiTheme="minorHAnsi" w:hAnsiTheme="minorHAnsi" w:cstheme="minorHAnsi"/>
          <w:bCs/>
        </w:rPr>
        <w:t xml:space="preserve">a </w:t>
      </w:r>
      <w:r w:rsidR="00FF4A0F" w:rsidRPr="00823159">
        <w:rPr>
          <w:rFonts w:asciiTheme="minorHAnsi" w:hAnsiTheme="minorHAnsi" w:cstheme="minorHAnsi"/>
          <w:bCs/>
          <w:lang w:val="ka-GE"/>
        </w:rPr>
        <w:t>couple of decades ago the Diphtheria outbreak raged in Georgia.</w:t>
      </w:r>
      <w:r w:rsidR="00FF4A0F" w:rsidRPr="00823159">
        <w:rPr>
          <w:rFonts w:asciiTheme="minorHAnsi" w:hAnsiTheme="minorHAnsi" w:cstheme="minorHAnsi"/>
          <w:bCs/>
        </w:rPr>
        <w:t xml:space="preserve"> It was fully eradicated and </w:t>
      </w:r>
      <w:r w:rsidR="00474A9D" w:rsidRPr="00823159">
        <w:rPr>
          <w:rFonts w:asciiTheme="minorHAnsi" w:hAnsiTheme="minorHAnsi" w:cstheme="minorHAnsi"/>
          <w:bCs/>
          <w:lang w:val="ka-GE"/>
        </w:rPr>
        <w:t>Diphteria epidemic has</w:t>
      </w:r>
      <w:r w:rsidR="00474A9D" w:rsidRPr="00823159">
        <w:rPr>
          <w:rFonts w:asciiTheme="minorHAnsi" w:hAnsiTheme="minorHAnsi" w:cstheme="minorHAnsi"/>
          <w:bCs/>
        </w:rPr>
        <w:t xml:space="preserve"> </w:t>
      </w:r>
      <w:r w:rsidR="00474A9D" w:rsidRPr="00823159">
        <w:rPr>
          <w:rFonts w:asciiTheme="minorHAnsi" w:hAnsiTheme="minorHAnsi" w:cstheme="minorHAnsi"/>
          <w:bCs/>
          <w:lang w:val="ka-GE"/>
        </w:rPr>
        <w:t>been under the control since 1998</w:t>
      </w:r>
      <w:r w:rsidR="008E7EF1" w:rsidRPr="00823159">
        <w:rPr>
          <w:rFonts w:asciiTheme="minorHAnsi" w:hAnsiTheme="minorHAnsi" w:cstheme="minorHAnsi"/>
          <w:bCs/>
          <w:lang w:val="ka-GE"/>
        </w:rPr>
        <w:t>;</w:t>
      </w:r>
    </w:p>
    <w:p w:rsidR="00225247" w:rsidRPr="00823159" w:rsidRDefault="006A09E1" w:rsidP="00907E46">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Georgia became involved in the polio eradication process in 1995</w:t>
      </w:r>
      <w:r w:rsidRPr="00823159">
        <w:rPr>
          <w:rFonts w:asciiTheme="minorHAnsi" w:hAnsiTheme="minorHAnsi" w:cstheme="minorHAnsi"/>
          <w:bCs/>
        </w:rPr>
        <w:t xml:space="preserve"> and </w:t>
      </w:r>
      <w:r w:rsidRPr="00823159">
        <w:rPr>
          <w:rFonts w:asciiTheme="minorHAnsi" w:hAnsiTheme="minorHAnsi" w:cstheme="minorHAnsi"/>
          <w:bCs/>
          <w:lang w:val="ka-GE"/>
        </w:rPr>
        <w:t>is</w:t>
      </w:r>
      <w:r w:rsidRPr="00823159">
        <w:rPr>
          <w:rFonts w:asciiTheme="minorHAnsi" w:hAnsiTheme="minorHAnsi" w:cstheme="minorHAnsi"/>
          <w:bCs/>
        </w:rPr>
        <w:t xml:space="preserve"> </w:t>
      </w:r>
      <w:r w:rsidRPr="00823159">
        <w:rPr>
          <w:rFonts w:asciiTheme="minorHAnsi" w:hAnsiTheme="minorHAnsi" w:cstheme="minorHAnsi"/>
          <w:bCs/>
          <w:lang w:val="ka-GE"/>
        </w:rPr>
        <w:t>certified as</w:t>
      </w:r>
      <w:r w:rsidRPr="00823159">
        <w:rPr>
          <w:rFonts w:asciiTheme="minorHAnsi" w:hAnsiTheme="minorHAnsi" w:cstheme="minorHAnsi"/>
          <w:bCs/>
        </w:rPr>
        <w:t xml:space="preserve"> </w:t>
      </w:r>
      <w:r w:rsidRPr="00823159">
        <w:rPr>
          <w:rFonts w:asciiTheme="minorHAnsi" w:hAnsiTheme="minorHAnsi" w:cstheme="minorHAnsi"/>
          <w:bCs/>
          <w:lang w:val="ka-GE"/>
        </w:rPr>
        <w:t>polio-free</w:t>
      </w:r>
      <w:r w:rsidRPr="00823159">
        <w:rPr>
          <w:rFonts w:asciiTheme="minorHAnsi" w:hAnsiTheme="minorHAnsi" w:cstheme="minorHAnsi"/>
          <w:bCs/>
        </w:rPr>
        <w:t xml:space="preserve"> </w:t>
      </w:r>
      <w:r w:rsidRPr="00823159">
        <w:rPr>
          <w:rFonts w:asciiTheme="minorHAnsi" w:hAnsiTheme="minorHAnsi" w:cstheme="minorHAnsi"/>
          <w:bCs/>
          <w:lang w:val="ka-GE"/>
        </w:rPr>
        <w:t>country</w:t>
      </w:r>
      <w:r w:rsidR="008E7EF1" w:rsidRPr="00823159">
        <w:rPr>
          <w:rFonts w:asciiTheme="minorHAnsi" w:hAnsiTheme="minorHAnsi" w:cstheme="minorHAnsi"/>
          <w:bCs/>
          <w:lang w:val="ka-GE"/>
        </w:rPr>
        <w:t>;</w:t>
      </w:r>
    </w:p>
    <w:p w:rsidR="008E7EF1" w:rsidRPr="00823159" w:rsidRDefault="006A09E1" w:rsidP="006A09E1">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rPr>
        <w:t>V</w:t>
      </w:r>
      <w:r w:rsidRPr="00823159">
        <w:rPr>
          <w:rFonts w:asciiTheme="minorHAnsi" w:hAnsiTheme="minorHAnsi" w:cstheme="minorHAnsi"/>
          <w:bCs/>
          <w:lang w:val="ka-GE"/>
        </w:rPr>
        <w:t>accination campaign</w:t>
      </w:r>
      <w:r w:rsidRPr="00823159">
        <w:rPr>
          <w:rFonts w:asciiTheme="minorHAnsi" w:hAnsiTheme="minorHAnsi" w:cstheme="minorHAnsi"/>
          <w:bCs/>
        </w:rPr>
        <w:t>s</w:t>
      </w:r>
      <w:r w:rsidRPr="00823159">
        <w:rPr>
          <w:rFonts w:asciiTheme="minorHAnsi" w:hAnsiTheme="minorHAnsi" w:cstheme="minorHAnsi"/>
          <w:bCs/>
          <w:lang w:val="ka-GE"/>
        </w:rPr>
        <w:t xml:space="preserve"> to stop measles outbreak in </w:t>
      </w:r>
      <w:r w:rsidRPr="00823159">
        <w:rPr>
          <w:rFonts w:asciiTheme="minorHAnsi" w:hAnsiTheme="minorHAnsi" w:cstheme="minorHAnsi"/>
          <w:bCs/>
        </w:rPr>
        <w:t xml:space="preserve">1997 and </w:t>
      </w:r>
      <w:r w:rsidRPr="00823159">
        <w:rPr>
          <w:rFonts w:asciiTheme="minorHAnsi" w:hAnsiTheme="minorHAnsi" w:cstheme="minorHAnsi"/>
          <w:bCs/>
          <w:lang w:val="ka-GE"/>
        </w:rPr>
        <w:t>2013</w:t>
      </w:r>
      <w:r w:rsidR="008E7EF1" w:rsidRPr="00823159">
        <w:rPr>
          <w:rFonts w:asciiTheme="minorHAnsi" w:hAnsiTheme="minorHAnsi" w:cstheme="minorHAnsi"/>
          <w:bCs/>
          <w:lang w:val="ka-GE"/>
        </w:rPr>
        <w:t>-2015</w:t>
      </w:r>
      <w:r w:rsidRPr="00823159">
        <w:rPr>
          <w:rFonts w:asciiTheme="minorHAnsi" w:hAnsiTheme="minorHAnsi" w:cstheme="minorHAnsi"/>
          <w:bCs/>
        </w:rPr>
        <w:t>;</w:t>
      </w:r>
      <w:r w:rsidR="008E7EF1" w:rsidRPr="00823159">
        <w:rPr>
          <w:rFonts w:asciiTheme="minorHAnsi" w:hAnsiTheme="minorHAnsi" w:cstheme="minorHAnsi"/>
          <w:bCs/>
          <w:lang w:val="ka-GE"/>
        </w:rPr>
        <w:t xml:space="preserve"> </w:t>
      </w:r>
    </w:p>
    <w:p w:rsidR="008E7EF1" w:rsidRPr="00823159" w:rsidRDefault="00E07C51" w:rsidP="00E07C51">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In 1998-1999 Amebiasis outbreak occurred in Tbilisi</w:t>
      </w:r>
      <w:r w:rsidRPr="00823159">
        <w:rPr>
          <w:rFonts w:asciiTheme="minorHAnsi" w:hAnsiTheme="minorHAnsi" w:cstheme="minorHAnsi"/>
          <w:bCs/>
        </w:rPr>
        <w:t>.</w:t>
      </w:r>
      <w:r w:rsidRPr="00823159">
        <w:rPr>
          <w:rFonts w:asciiTheme="minorHAnsi" w:hAnsiTheme="minorHAnsi" w:cstheme="minorHAnsi"/>
          <w:bCs/>
          <w:lang w:val="ka-GE"/>
        </w:rPr>
        <w:t xml:space="preserve"> In order to overcome the challenges </w:t>
      </w:r>
      <w:r w:rsidRPr="00823159">
        <w:rPr>
          <w:rFonts w:asciiTheme="minorHAnsi" w:hAnsiTheme="minorHAnsi" w:cstheme="minorHAnsi"/>
        </w:rPr>
        <w:t>two successive large-scale ana</w:t>
      </w:r>
      <w:r w:rsidRPr="00823159">
        <w:rPr>
          <w:rFonts w:asciiTheme="minorHAnsi" w:hAnsiTheme="minorHAnsi" w:cstheme="minorHAnsi"/>
        </w:rPr>
        <w:softHyphen/>
        <w:t>lytical studies were conducted</w:t>
      </w:r>
      <w:r w:rsidR="008E7EF1" w:rsidRPr="00823159">
        <w:rPr>
          <w:rFonts w:asciiTheme="minorHAnsi" w:hAnsiTheme="minorHAnsi" w:cstheme="minorHAnsi"/>
          <w:bCs/>
          <w:lang w:val="ka-GE"/>
        </w:rPr>
        <w:t>;</w:t>
      </w:r>
    </w:p>
    <w:p w:rsidR="008E7EF1" w:rsidRPr="00823159" w:rsidRDefault="00E07C51" w:rsidP="00907E46">
      <w:pPr>
        <w:pStyle w:val="ListParagraph"/>
        <w:numPr>
          <w:ilvl w:val="0"/>
          <w:numId w:val="2"/>
        </w:numPr>
        <w:jc w:val="both"/>
        <w:rPr>
          <w:rFonts w:asciiTheme="minorHAnsi" w:hAnsiTheme="minorHAnsi" w:cstheme="minorHAnsi"/>
          <w:lang w:val="ka-GE"/>
        </w:rPr>
      </w:pPr>
      <w:r w:rsidRPr="00823159">
        <w:rPr>
          <w:rFonts w:asciiTheme="minorHAnsi" w:hAnsiTheme="minorHAnsi" w:cstheme="minorHAnsi"/>
          <w:bCs/>
        </w:rPr>
        <w:t>S</w:t>
      </w:r>
      <w:r w:rsidRPr="00823159">
        <w:rPr>
          <w:rFonts w:asciiTheme="minorHAnsi" w:hAnsiTheme="minorHAnsi" w:cstheme="minorHAnsi"/>
          <w:bCs/>
          <w:lang w:val="ka-GE"/>
        </w:rPr>
        <w:t>ince 2004</w:t>
      </w:r>
      <w:r w:rsidRPr="00823159">
        <w:rPr>
          <w:rFonts w:asciiTheme="minorHAnsi" w:hAnsiTheme="minorHAnsi" w:cstheme="minorHAnsi"/>
          <w:bCs/>
        </w:rPr>
        <w:t xml:space="preserve"> </w:t>
      </w:r>
      <w:r w:rsidRPr="00823159">
        <w:rPr>
          <w:rFonts w:asciiTheme="minorHAnsi" w:hAnsiTheme="minorHAnsi" w:cstheme="minorHAnsi"/>
          <w:bCs/>
          <w:lang w:val="ka-GE"/>
        </w:rPr>
        <w:t>consistent reduction of</w:t>
      </w:r>
      <w:r w:rsidRPr="00823159">
        <w:rPr>
          <w:rFonts w:asciiTheme="minorHAnsi" w:hAnsiTheme="minorHAnsi" w:cstheme="minorHAnsi"/>
          <w:bCs/>
        </w:rPr>
        <w:t xml:space="preserve"> </w:t>
      </w:r>
      <w:r w:rsidRPr="00823159">
        <w:rPr>
          <w:rFonts w:asciiTheme="minorHAnsi" w:hAnsiTheme="minorHAnsi" w:cstheme="minorHAnsi"/>
          <w:bCs/>
          <w:lang w:val="ka-GE"/>
        </w:rPr>
        <w:t>malaria cases have been achieved in</w:t>
      </w:r>
      <w:r w:rsidRPr="00823159">
        <w:rPr>
          <w:rFonts w:asciiTheme="minorHAnsi" w:hAnsiTheme="minorHAnsi" w:cstheme="minorHAnsi"/>
          <w:bCs/>
        </w:rPr>
        <w:t xml:space="preserve"> </w:t>
      </w:r>
      <w:r w:rsidRPr="00823159">
        <w:rPr>
          <w:rFonts w:asciiTheme="minorHAnsi" w:hAnsiTheme="minorHAnsi" w:cstheme="minorHAnsi"/>
          <w:bCs/>
          <w:lang w:val="ka-GE"/>
        </w:rPr>
        <w:t>the country</w:t>
      </w:r>
      <w:r w:rsidRPr="00823159">
        <w:rPr>
          <w:rFonts w:asciiTheme="minorHAnsi" w:hAnsiTheme="minorHAnsi" w:cstheme="minorHAnsi"/>
          <w:bCs/>
        </w:rPr>
        <w:t xml:space="preserve">. </w:t>
      </w:r>
      <w:r w:rsidRPr="00823159">
        <w:rPr>
          <w:rFonts w:asciiTheme="minorHAnsi" w:hAnsiTheme="minorHAnsi" w:cstheme="minorHAnsi"/>
          <w:bCs/>
          <w:lang w:val="ka-GE"/>
        </w:rPr>
        <w:t>Malaria as an endemic disease in Georgia has been eliminated</w:t>
      </w:r>
      <w:r w:rsidRPr="00823159">
        <w:rPr>
          <w:rFonts w:asciiTheme="minorHAnsi" w:hAnsiTheme="minorHAnsi" w:cstheme="minorHAnsi"/>
          <w:bCs/>
        </w:rPr>
        <w:t xml:space="preserve"> </w:t>
      </w:r>
      <w:r w:rsidRPr="00823159">
        <w:rPr>
          <w:rFonts w:asciiTheme="minorHAnsi" w:hAnsiTheme="minorHAnsi" w:cstheme="minorHAnsi"/>
          <w:bCs/>
          <w:lang w:val="ka-GE"/>
        </w:rPr>
        <w:t>since 2010</w:t>
      </w:r>
      <w:r w:rsidR="008E7EF1" w:rsidRPr="00823159">
        <w:rPr>
          <w:rFonts w:asciiTheme="minorHAnsi" w:hAnsiTheme="minorHAnsi" w:cstheme="minorHAnsi"/>
          <w:bCs/>
          <w:lang w:val="ka-GE"/>
        </w:rPr>
        <w:t>;</w:t>
      </w:r>
    </w:p>
    <w:p w:rsidR="001C0002" w:rsidRPr="00823159" w:rsidRDefault="0057488B" w:rsidP="00C13C1C">
      <w:pPr>
        <w:pStyle w:val="ListParagraph"/>
        <w:numPr>
          <w:ilvl w:val="0"/>
          <w:numId w:val="2"/>
        </w:numPr>
        <w:jc w:val="both"/>
        <w:rPr>
          <w:rFonts w:asciiTheme="minorHAnsi" w:hAnsiTheme="minorHAnsi" w:cstheme="minorHAnsi"/>
          <w:lang w:val="ka-GE"/>
        </w:rPr>
      </w:pPr>
      <w:r w:rsidRPr="00823159">
        <w:rPr>
          <w:rFonts w:asciiTheme="minorHAnsi" w:hAnsiTheme="minorHAnsi" w:cstheme="minorHAnsi"/>
        </w:rPr>
        <w:t xml:space="preserve">Since </w:t>
      </w:r>
      <w:r w:rsidR="001C0002" w:rsidRPr="00823159">
        <w:rPr>
          <w:rFonts w:asciiTheme="minorHAnsi" w:hAnsiTheme="minorHAnsi" w:cstheme="minorHAnsi"/>
          <w:lang w:val="ka-GE"/>
        </w:rPr>
        <w:t xml:space="preserve">2006 </w:t>
      </w:r>
      <w:r w:rsidRPr="00823159">
        <w:rPr>
          <w:rFonts w:asciiTheme="minorHAnsi" w:hAnsiTheme="minorHAnsi" w:cstheme="minorHAnsi"/>
        </w:rPr>
        <w:t>demonstrated significant decrease in trends of botulism incidences, as well as improvements in the disease moni</w:t>
      </w:r>
      <w:r w:rsidRPr="00823159">
        <w:rPr>
          <w:rFonts w:asciiTheme="minorHAnsi" w:hAnsiTheme="minorHAnsi" w:cstheme="minorHAnsi"/>
        </w:rPr>
        <w:softHyphen/>
        <w:t>toring system, diagnostics, knowledge and skills of health personnel, and increased public awareness</w:t>
      </w:r>
      <w:r w:rsidR="001C0002" w:rsidRPr="00823159">
        <w:rPr>
          <w:rFonts w:asciiTheme="minorHAnsi" w:hAnsiTheme="minorHAnsi" w:cstheme="minorHAnsi"/>
          <w:lang w:val="ka-GE"/>
        </w:rPr>
        <w:t>;</w:t>
      </w:r>
    </w:p>
    <w:p w:rsidR="001C0002" w:rsidRPr="00823159" w:rsidRDefault="0057488B" w:rsidP="00907E46">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lang w:val="ka-GE"/>
        </w:rPr>
        <w:t>Since 2007 the study of actual burden of diarrheal diseases caused by rotaviruses</w:t>
      </w:r>
      <w:r w:rsidR="005063FD" w:rsidRPr="00823159">
        <w:rPr>
          <w:rFonts w:asciiTheme="minorHAnsi" w:hAnsiTheme="minorHAnsi" w:cstheme="minorHAnsi"/>
        </w:rPr>
        <w:t xml:space="preserve"> </w:t>
      </w:r>
      <w:r w:rsidRPr="00823159">
        <w:rPr>
          <w:rFonts w:asciiTheme="minorHAnsi" w:hAnsiTheme="minorHAnsi" w:cstheme="minorHAnsi"/>
          <w:lang w:val="ka-GE"/>
        </w:rPr>
        <w:t>has become available</w:t>
      </w:r>
      <w:r w:rsidR="005063FD" w:rsidRPr="00823159">
        <w:rPr>
          <w:rFonts w:asciiTheme="minorHAnsi" w:hAnsiTheme="minorHAnsi" w:cstheme="minorHAnsi"/>
        </w:rPr>
        <w:t xml:space="preserve">,  the system </w:t>
      </w:r>
      <w:r w:rsidR="005063FD" w:rsidRPr="00823159">
        <w:rPr>
          <w:rFonts w:asciiTheme="minorHAnsi" w:hAnsiTheme="minorHAnsi" w:cstheme="minorHAnsi"/>
          <w:lang w:val="ka-GE"/>
        </w:rPr>
        <w:t xml:space="preserve">has provided the basis for new vaccine </w:t>
      </w:r>
      <w:r w:rsidR="005063FD" w:rsidRPr="00823159">
        <w:rPr>
          <w:rFonts w:asciiTheme="minorHAnsi" w:hAnsiTheme="minorHAnsi" w:cstheme="minorHAnsi"/>
        </w:rPr>
        <w:t xml:space="preserve">implementation </w:t>
      </w:r>
      <w:r w:rsidR="005063FD" w:rsidRPr="00823159">
        <w:rPr>
          <w:rFonts w:asciiTheme="minorHAnsi" w:hAnsiTheme="minorHAnsi" w:cstheme="minorHAnsi"/>
          <w:lang w:val="ka-GE"/>
        </w:rPr>
        <w:t>since</w:t>
      </w:r>
      <w:r w:rsidR="001C0002" w:rsidRPr="00823159">
        <w:rPr>
          <w:rFonts w:asciiTheme="minorHAnsi" w:hAnsiTheme="minorHAnsi" w:cstheme="minorHAnsi"/>
          <w:lang w:val="ka-GE"/>
        </w:rPr>
        <w:t xml:space="preserve"> </w:t>
      </w:r>
      <w:r w:rsidR="001C0002" w:rsidRPr="00823159">
        <w:rPr>
          <w:rFonts w:asciiTheme="minorHAnsi" w:hAnsiTheme="minorHAnsi" w:cstheme="minorHAnsi"/>
          <w:bCs/>
          <w:lang w:val="ka-GE"/>
        </w:rPr>
        <w:t>2013;</w:t>
      </w:r>
    </w:p>
    <w:p w:rsidR="001C0002" w:rsidRPr="00823159" w:rsidRDefault="00C41FCC" w:rsidP="00C41FCC">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 xml:space="preserve">The first time </w:t>
      </w:r>
      <w:r w:rsidR="001220DB">
        <w:rPr>
          <w:rFonts w:ascii="Sylfaen" w:hAnsi="Sylfaen" w:cstheme="minorHAnsi"/>
          <w:bCs/>
        </w:rPr>
        <w:t xml:space="preserve">since </w:t>
      </w:r>
      <w:r w:rsidRPr="00823159">
        <w:rPr>
          <w:rFonts w:asciiTheme="minorHAnsi" w:hAnsiTheme="minorHAnsi" w:cstheme="minorHAnsi"/>
          <w:bCs/>
          <w:lang w:val="ka-GE"/>
        </w:rPr>
        <w:t xml:space="preserve"> 1990 to the present incidence rate of rabies is zero in humans</w:t>
      </w:r>
      <w:r w:rsidR="001C0002" w:rsidRPr="00823159">
        <w:rPr>
          <w:rFonts w:asciiTheme="minorHAnsi" w:hAnsiTheme="minorHAnsi" w:cstheme="minorHAnsi"/>
          <w:bCs/>
          <w:lang w:val="ka-GE"/>
        </w:rPr>
        <w:t>;</w:t>
      </w:r>
    </w:p>
    <w:p w:rsidR="00F4095A" w:rsidRPr="00823159" w:rsidRDefault="00BA04D4" w:rsidP="00907E46">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Electronic Integrated Disease Surveillance System was introduced</w:t>
      </w:r>
      <w:r w:rsidR="009C7769" w:rsidRPr="00823159">
        <w:rPr>
          <w:rFonts w:asciiTheme="minorHAnsi" w:hAnsiTheme="minorHAnsi" w:cstheme="minorHAnsi"/>
          <w:bCs/>
          <w:lang w:val="ka-GE"/>
        </w:rPr>
        <w:t>;</w:t>
      </w:r>
    </w:p>
    <w:p w:rsidR="009C7769" w:rsidRPr="00823159" w:rsidRDefault="00BA04D4" w:rsidP="00907E46">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Introduction of the new mechanism for contact tracing of TB patients within the TB Management State Program</w:t>
      </w:r>
      <w:r w:rsidR="00F4095A" w:rsidRPr="00823159">
        <w:rPr>
          <w:rFonts w:asciiTheme="minorHAnsi" w:hAnsiTheme="minorHAnsi" w:cstheme="minorHAnsi"/>
          <w:bCs/>
          <w:lang w:val="ka-GE"/>
        </w:rPr>
        <w:t>;</w:t>
      </w:r>
    </w:p>
    <w:p w:rsidR="00CC2D37" w:rsidRPr="00823159" w:rsidRDefault="00075032" w:rsidP="00C13C1C">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lang w:val="ka-GE"/>
        </w:rPr>
        <w:t>The first Hepatitis C serosurvey has been con</w:t>
      </w:r>
      <w:r w:rsidRPr="00823159">
        <w:rPr>
          <w:rFonts w:asciiTheme="minorHAnsi" w:hAnsiTheme="minorHAnsi" w:cstheme="minorHAnsi"/>
          <w:lang w:val="ka-GE"/>
        </w:rPr>
        <w:softHyphen/>
        <w:t>ducted in the country in 2015</w:t>
      </w:r>
      <w:r w:rsidR="00D67AC6" w:rsidRPr="00823159">
        <w:rPr>
          <w:rFonts w:asciiTheme="minorHAnsi" w:hAnsiTheme="minorHAnsi" w:cstheme="minorHAnsi"/>
          <w:bCs/>
          <w:lang w:val="ka-GE"/>
        </w:rPr>
        <w:t>;</w:t>
      </w:r>
    </w:p>
    <w:p w:rsidR="00D67AC6" w:rsidRPr="00823159" w:rsidRDefault="009D6476" w:rsidP="00907E46">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lastRenderedPageBreak/>
        <w:t>The Sanford Guideline on Antimicrobial Therapy was translated into Georgian and published</w:t>
      </w:r>
      <w:r w:rsidRPr="00823159">
        <w:rPr>
          <w:rFonts w:asciiTheme="minorHAnsi" w:hAnsiTheme="minorHAnsi" w:cstheme="minorHAnsi"/>
          <w:bCs/>
        </w:rPr>
        <w:t xml:space="preserve">, </w:t>
      </w:r>
      <w:r w:rsidRPr="00823159">
        <w:rPr>
          <w:rFonts w:asciiTheme="minorHAnsi" w:hAnsiTheme="minorHAnsi" w:cstheme="minorHAnsi"/>
          <w:bCs/>
          <w:lang w:val="ka-GE"/>
        </w:rPr>
        <w:t xml:space="preserve"> Georgian version w</w:t>
      </w:r>
      <w:r w:rsidRPr="00823159">
        <w:rPr>
          <w:rFonts w:asciiTheme="minorHAnsi" w:hAnsiTheme="minorHAnsi" w:cstheme="minorHAnsi"/>
          <w:bCs/>
        </w:rPr>
        <w:t>as</w:t>
      </w:r>
      <w:r w:rsidRPr="00823159">
        <w:rPr>
          <w:rFonts w:asciiTheme="minorHAnsi" w:hAnsiTheme="minorHAnsi" w:cstheme="minorHAnsi"/>
          <w:bCs/>
          <w:lang w:val="ka-GE"/>
        </w:rPr>
        <w:t xml:space="preserve"> provided</w:t>
      </w:r>
      <w:r w:rsidRPr="00823159">
        <w:rPr>
          <w:rFonts w:asciiTheme="minorHAnsi" w:hAnsiTheme="minorHAnsi" w:cstheme="minorHAnsi"/>
          <w:bCs/>
        </w:rPr>
        <w:t xml:space="preserve"> </w:t>
      </w:r>
      <w:r w:rsidRPr="00823159">
        <w:rPr>
          <w:rFonts w:asciiTheme="minorHAnsi" w:hAnsiTheme="minorHAnsi" w:cstheme="minorHAnsi"/>
          <w:bCs/>
          <w:lang w:val="ka-GE"/>
        </w:rPr>
        <w:t>free-of-charge to inpatient</w:t>
      </w:r>
      <w:r w:rsidRPr="00823159">
        <w:rPr>
          <w:rFonts w:asciiTheme="minorHAnsi" w:hAnsiTheme="minorHAnsi" w:cstheme="minorHAnsi"/>
          <w:bCs/>
        </w:rPr>
        <w:t xml:space="preserve"> </w:t>
      </w:r>
      <w:r w:rsidRPr="00823159">
        <w:rPr>
          <w:rFonts w:asciiTheme="minorHAnsi" w:hAnsiTheme="minorHAnsi" w:cstheme="minorHAnsi"/>
          <w:bCs/>
          <w:lang w:val="ka-GE"/>
        </w:rPr>
        <w:t>and out-patient health</w:t>
      </w:r>
      <w:r w:rsidRPr="00823159">
        <w:rPr>
          <w:rFonts w:asciiTheme="minorHAnsi" w:hAnsiTheme="minorHAnsi" w:cstheme="minorHAnsi"/>
          <w:bCs/>
        </w:rPr>
        <w:t xml:space="preserve"> </w:t>
      </w:r>
      <w:r w:rsidRPr="00823159">
        <w:rPr>
          <w:rFonts w:asciiTheme="minorHAnsi" w:hAnsiTheme="minorHAnsi" w:cstheme="minorHAnsi"/>
          <w:bCs/>
          <w:lang w:val="ka-GE"/>
        </w:rPr>
        <w:t>providers throughout the</w:t>
      </w:r>
      <w:r w:rsidRPr="00823159">
        <w:rPr>
          <w:rFonts w:asciiTheme="minorHAnsi" w:hAnsiTheme="minorHAnsi" w:cstheme="minorHAnsi"/>
          <w:bCs/>
        </w:rPr>
        <w:t xml:space="preserve"> </w:t>
      </w:r>
      <w:r w:rsidRPr="00823159">
        <w:rPr>
          <w:rFonts w:asciiTheme="minorHAnsi" w:hAnsiTheme="minorHAnsi" w:cstheme="minorHAnsi"/>
          <w:bCs/>
          <w:lang w:val="ka-GE"/>
        </w:rPr>
        <w:t>country</w:t>
      </w:r>
      <w:r w:rsidR="00CC2D37" w:rsidRPr="00823159">
        <w:rPr>
          <w:rFonts w:asciiTheme="minorHAnsi" w:hAnsiTheme="minorHAnsi" w:cstheme="minorHAnsi"/>
          <w:bCs/>
          <w:lang w:val="ka-GE"/>
        </w:rPr>
        <w:t>;</w:t>
      </w:r>
    </w:p>
    <w:p w:rsidR="001C0002" w:rsidRPr="00823159" w:rsidRDefault="00907E46" w:rsidP="00C13C1C">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3 new vaccines have been introduced during last years</w:t>
      </w:r>
      <w:r w:rsidRPr="00823159">
        <w:rPr>
          <w:rFonts w:asciiTheme="minorHAnsi" w:hAnsiTheme="minorHAnsi" w:cstheme="minorHAnsi"/>
          <w:bCs/>
        </w:rPr>
        <w:t>;</w:t>
      </w:r>
    </w:p>
    <w:p w:rsidR="00907E46" w:rsidRPr="00823159" w:rsidRDefault="00907E46" w:rsidP="00907E46">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rPr>
        <w:t>F</w:t>
      </w:r>
      <w:r w:rsidRPr="00823159">
        <w:rPr>
          <w:rFonts w:asciiTheme="minorHAnsi" w:hAnsiTheme="minorHAnsi" w:cstheme="minorHAnsi"/>
          <w:bCs/>
          <w:lang w:val="ka-GE"/>
        </w:rPr>
        <w:t xml:space="preserve">or the first </w:t>
      </w:r>
      <w:r w:rsidR="00823159" w:rsidRPr="00823159">
        <w:rPr>
          <w:rFonts w:asciiTheme="minorHAnsi" w:hAnsiTheme="minorHAnsi" w:cstheme="minorHAnsi"/>
          <w:bCs/>
          <w:lang w:val="ka-GE"/>
        </w:rPr>
        <w:t>time,</w:t>
      </w:r>
      <w:r w:rsidRPr="00823159">
        <w:rPr>
          <w:rFonts w:asciiTheme="minorHAnsi" w:hAnsiTheme="minorHAnsi" w:cstheme="minorHAnsi"/>
          <w:bCs/>
          <w:lang w:val="ka-GE"/>
        </w:rPr>
        <w:t xml:space="preserve"> ever in the</w:t>
      </w:r>
      <w:r w:rsidRPr="00823159">
        <w:rPr>
          <w:rFonts w:asciiTheme="minorHAnsi" w:hAnsiTheme="minorHAnsi" w:cstheme="minorHAnsi"/>
          <w:bCs/>
        </w:rPr>
        <w:t xml:space="preserve"> history of independent Georgia, Cold Chain equipment was purchased through the State Immunization Program. As a </w:t>
      </w:r>
      <w:r w:rsidR="00B62DD7" w:rsidRPr="00823159">
        <w:rPr>
          <w:rFonts w:asciiTheme="minorHAnsi" w:hAnsiTheme="minorHAnsi" w:cstheme="minorHAnsi"/>
          <w:bCs/>
        </w:rPr>
        <w:t>result,</w:t>
      </w:r>
      <w:r w:rsidRPr="00823159">
        <w:rPr>
          <w:rFonts w:asciiTheme="minorHAnsi" w:hAnsiTheme="minorHAnsi" w:cstheme="minorHAnsi"/>
          <w:bCs/>
        </w:rPr>
        <w:t xml:space="preserve"> 30% of country’s Cold Chain infrastructure was </w:t>
      </w:r>
      <w:r w:rsidR="0039129A" w:rsidRPr="00823159">
        <w:rPr>
          <w:rFonts w:asciiTheme="minorHAnsi" w:hAnsiTheme="minorHAnsi" w:cstheme="minorHAnsi"/>
          <w:bCs/>
        </w:rPr>
        <w:t>up</w:t>
      </w:r>
      <w:r w:rsidR="0039129A">
        <w:rPr>
          <w:rFonts w:asciiTheme="minorHAnsi" w:hAnsiTheme="minorHAnsi" w:cstheme="minorHAnsi"/>
          <w:bCs/>
        </w:rPr>
        <w:t>graded</w:t>
      </w:r>
      <w:bookmarkStart w:id="0" w:name="_GoBack"/>
      <w:bookmarkEnd w:id="0"/>
      <w:r w:rsidRPr="00823159">
        <w:rPr>
          <w:rFonts w:asciiTheme="minorHAnsi" w:hAnsiTheme="minorHAnsi" w:cstheme="minorHAnsi"/>
          <w:bCs/>
        </w:rPr>
        <w:t>;</w:t>
      </w:r>
      <w:r w:rsidRPr="00823159">
        <w:rPr>
          <w:rFonts w:asciiTheme="minorHAnsi" w:hAnsiTheme="minorHAnsi" w:cstheme="minorHAnsi"/>
          <w:bCs/>
          <w:lang w:val="ka-GE"/>
        </w:rPr>
        <w:t xml:space="preserve"> </w:t>
      </w:r>
    </w:p>
    <w:p w:rsidR="00B62DD7" w:rsidRPr="00823159" w:rsidRDefault="00B62DD7" w:rsidP="00B62DD7">
      <w:pPr>
        <w:pStyle w:val="ListParagraph"/>
        <w:numPr>
          <w:ilvl w:val="0"/>
          <w:numId w:val="2"/>
        </w:numPr>
        <w:jc w:val="both"/>
        <w:rPr>
          <w:rFonts w:asciiTheme="minorHAnsi" w:hAnsiTheme="minorHAnsi" w:cstheme="minorHAnsi"/>
          <w:bCs/>
          <w:lang w:val="ka-GE"/>
        </w:rPr>
      </w:pPr>
      <w:r w:rsidRPr="00823159">
        <w:rPr>
          <w:rFonts w:asciiTheme="minorHAnsi" w:hAnsiTheme="minorHAnsi" w:cstheme="minorHAnsi"/>
          <w:bCs/>
          <w:lang w:val="ka-GE"/>
        </w:rPr>
        <w:t xml:space="preserve">NCDC is member of the communicable diseases networks and takes part in External Quality Assessment Programs as well, </w:t>
      </w:r>
      <w:r w:rsidR="001220DB">
        <w:rPr>
          <w:rFonts w:asciiTheme="minorHAnsi" w:hAnsiTheme="minorHAnsi" w:cstheme="minorHAnsi"/>
          <w:bCs/>
        </w:rPr>
        <w:t>e.g.</w:t>
      </w:r>
      <w:r w:rsidRPr="00823159">
        <w:rPr>
          <w:rFonts w:asciiTheme="minorHAnsi" w:hAnsiTheme="minorHAnsi" w:cstheme="minorHAnsi"/>
          <w:bCs/>
          <w:lang w:val="ka-GE"/>
        </w:rPr>
        <w:t xml:space="preserve">:  </w:t>
      </w:r>
      <w:r w:rsidRPr="00823159">
        <w:rPr>
          <w:rFonts w:asciiTheme="minorHAnsi" w:hAnsiTheme="minorHAnsi" w:cstheme="minorHAnsi"/>
          <w:bCs/>
        </w:rPr>
        <w:t xml:space="preserve">Salmonella Global Investigation External Quality Assessment Program, EURO/WHO Measles/Rubella Laboratory Network, WHO/EUROPE Rotavirus Laboratory Network, </w:t>
      </w:r>
      <w:r w:rsidRPr="00823159">
        <w:rPr>
          <w:rFonts w:asciiTheme="minorHAnsi" w:hAnsiTheme="minorHAnsi" w:cstheme="minorHAnsi"/>
          <w:color w:val="221E1F"/>
        </w:rPr>
        <w:t>European Diphtheria Surveillance Network, etc</w:t>
      </w:r>
      <w:r w:rsidR="00907E46" w:rsidRPr="00823159">
        <w:rPr>
          <w:rFonts w:asciiTheme="minorHAnsi" w:hAnsiTheme="minorHAnsi" w:cstheme="minorHAnsi"/>
          <w:bCs/>
          <w:lang w:val="ka-GE"/>
        </w:rPr>
        <w:t>.</w:t>
      </w:r>
    </w:p>
    <w:p w:rsidR="001C0002" w:rsidRPr="00823159" w:rsidRDefault="00FC77E2" w:rsidP="00B62DD7">
      <w:pPr>
        <w:pStyle w:val="ListParagraph"/>
        <w:jc w:val="both"/>
        <w:rPr>
          <w:rFonts w:asciiTheme="minorHAnsi" w:hAnsiTheme="minorHAnsi" w:cstheme="minorHAnsi"/>
          <w:bCs/>
          <w:lang w:val="ka-GE"/>
        </w:rPr>
      </w:pPr>
      <w:r w:rsidRPr="00823159">
        <w:rPr>
          <w:rFonts w:asciiTheme="minorHAnsi" w:hAnsiTheme="minorHAnsi" w:cstheme="minorHAnsi"/>
          <w:bCs/>
          <w:lang w:val="ka-GE"/>
        </w:rPr>
        <w:t xml:space="preserve">  </w:t>
      </w:r>
    </w:p>
    <w:p w:rsidR="009C7769" w:rsidRPr="00823159" w:rsidRDefault="00DD5EF3" w:rsidP="00C13C1C">
      <w:pPr>
        <w:jc w:val="both"/>
        <w:rPr>
          <w:rFonts w:asciiTheme="minorHAnsi" w:hAnsiTheme="minorHAnsi" w:cstheme="minorHAnsi"/>
          <w:bCs/>
          <w:lang w:val="ka-GE"/>
        </w:rPr>
      </w:pPr>
      <w:r w:rsidRPr="00823159">
        <w:rPr>
          <w:rFonts w:asciiTheme="minorHAnsi" w:hAnsiTheme="minorHAnsi" w:cstheme="minorHAnsi"/>
          <w:bCs/>
          <w:lang w:val="ka-GE"/>
        </w:rPr>
        <w:t>A lot of activities are underway in the field of epidsurveillance, prevention and control of non-communicable di</w:t>
      </w:r>
      <w:r w:rsidRPr="00823159">
        <w:rPr>
          <w:rFonts w:asciiTheme="minorHAnsi" w:hAnsiTheme="minorHAnsi" w:cstheme="minorHAnsi"/>
          <w:bCs/>
        </w:rPr>
        <w:t>se</w:t>
      </w:r>
      <w:r w:rsidRPr="00823159">
        <w:rPr>
          <w:rFonts w:asciiTheme="minorHAnsi" w:hAnsiTheme="minorHAnsi" w:cstheme="minorHAnsi"/>
          <w:bCs/>
          <w:lang w:val="ka-GE"/>
        </w:rPr>
        <w:t>ases, as follow</w:t>
      </w:r>
      <w:r w:rsidR="009C7769" w:rsidRPr="00823159">
        <w:rPr>
          <w:rFonts w:asciiTheme="minorHAnsi" w:hAnsiTheme="minorHAnsi" w:cstheme="minorHAnsi"/>
          <w:bCs/>
          <w:lang w:val="ka-GE"/>
        </w:rPr>
        <w:t>:</w:t>
      </w:r>
    </w:p>
    <w:p w:rsidR="00225247" w:rsidRPr="00823159" w:rsidRDefault="00907E46" w:rsidP="00907E46">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lang w:val="ka-GE"/>
        </w:rPr>
        <w:t>Three reproductive health surveys have been conducted</w:t>
      </w:r>
      <w:r w:rsidR="009C7769" w:rsidRPr="00823159">
        <w:rPr>
          <w:rFonts w:asciiTheme="minorHAnsi" w:hAnsiTheme="minorHAnsi" w:cstheme="minorHAnsi"/>
          <w:bCs/>
          <w:lang w:val="ka-GE"/>
        </w:rPr>
        <w:t>;</w:t>
      </w:r>
    </w:p>
    <w:p w:rsidR="00907E46" w:rsidRPr="00823159" w:rsidRDefault="00907E46" w:rsidP="00907E46">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lang w:val="ka-GE"/>
        </w:rPr>
        <w:t>Reproductive Age Mortality Survey (RAMOS) was held twice – in 2008 and</w:t>
      </w:r>
      <w:r w:rsidRPr="00823159">
        <w:rPr>
          <w:rFonts w:asciiTheme="minorHAnsi" w:hAnsiTheme="minorHAnsi" w:cstheme="minorHAnsi"/>
          <w:bCs/>
        </w:rPr>
        <w:t xml:space="preserve"> </w:t>
      </w:r>
      <w:r w:rsidRPr="00823159">
        <w:rPr>
          <w:rFonts w:asciiTheme="minorHAnsi" w:hAnsiTheme="minorHAnsi" w:cstheme="minorHAnsi"/>
          <w:bCs/>
          <w:lang w:val="ka-GE"/>
        </w:rPr>
        <w:t>2014 in Georgia</w:t>
      </w:r>
      <w:r w:rsidRPr="00823159">
        <w:rPr>
          <w:rFonts w:asciiTheme="minorHAnsi" w:hAnsiTheme="minorHAnsi" w:cstheme="minorHAnsi"/>
          <w:bCs/>
        </w:rPr>
        <w:t>.</w:t>
      </w:r>
    </w:p>
    <w:p w:rsidR="00D67AC6" w:rsidRPr="00823159" w:rsidRDefault="00907E46" w:rsidP="00907E46">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rPr>
        <w:t>Population-based Cancer Registry has been implemented</w:t>
      </w:r>
      <w:r w:rsidR="00D67AC6" w:rsidRPr="00823159">
        <w:rPr>
          <w:rFonts w:asciiTheme="minorHAnsi" w:hAnsiTheme="minorHAnsi" w:cstheme="minorHAnsi"/>
          <w:bCs/>
          <w:lang w:val="ka-GE"/>
        </w:rPr>
        <w:t>;</w:t>
      </w:r>
    </w:p>
    <w:p w:rsidR="00D67AC6" w:rsidRPr="00823159" w:rsidRDefault="00907E46" w:rsidP="00907E46">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lang w:val="ka-GE"/>
        </w:rPr>
        <w:t>Pregnant women and newborn health surveillance electronic module (“Birth</w:t>
      </w:r>
      <w:r w:rsidRPr="00823159">
        <w:rPr>
          <w:rFonts w:asciiTheme="minorHAnsi" w:hAnsiTheme="minorHAnsi" w:cstheme="minorHAnsi"/>
          <w:bCs/>
        </w:rPr>
        <w:t xml:space="preserve"> </w:t>
      </w:r>
      <w:r w:rsidRPr="00823159">
        <w:rPr>
          <w:rFonts w:asciiTheme="minorHAnsi" w:hAnsiTheme="minorHAnsi" w:cstheme="minorHAnsi"/>
          <w:bCs/>
          <w:lang w:val="ka-GE"/>
        </w:rPr>
        <w:t>Registry”) was</w:t>
      </w:r>
      <w:r w:rsidRPr="00823159">
        <w:rPr>
          <w:rFonts w:asciiTheme="minorHAnsi" w:hAnsiTheme="minorHAnsi" w:cstheme="minorHAnsi"/>
          <w:bCs/>
        </w:rPr>
        <w:t xml:space="preserve"> </w:t>
      </w:r>
      <w:r w:rsidRPr="00823159">
        <w:rPr>
          <w:rFonts w:asciiTheme="minorHAnsi" w:hAnsiTheme="minorHAnsi" w:cstheme="minorHAnsi"/>
          <w:bCs/>
          <w:lang w:val="ka-GE"/>
        </w:rPr>
        <w:t>implemented all</w:t>
      </w:r>
      <w:r w:rsidRPr="00823159">
        <w:rPr>
          <w:rFonts w:asciiTheme="minorHAnsi" w:hAnsiTheme="minorHAnsi" w:cstheme="minorHAnsi"/>
          <w:bCs/>
        </w:rPr>
        <w:t xml:space="preserve"> </w:t>
      </w:r>
      <w:r w:rsidRPr="00823159">
        <w:rPr>
          <w:rFonts w:asciiTheme="minorHAnsi" w:hAnsiTheme="minorHAnsi" w:cstheme="minorHAnsi"/>
          <w:bCs/>
          <w:lang w:val="ka-GE"/>
        </w:rPr>
        <w:t>over the country</w:t>
      </w:r>
      <w:r w:rsidR="00D67AC6" w:rsidRPr="00823159">
        <w:rPr>
          <w:rFonts w:asciiTheme="minorHAnsi" w:hAnsiTheme="minorHAnsi" w:cstheme="minorHAnsi"/>
          <w:bCs/>
          <w:lang w:val="ka-GE"/>
        </w:rPr>
        <w:t>;</w:t>
      </w:r>
    </w:p>
    <w:p w:rsidR="00D67AC6" w:rsidRPr="00823159" w:rsidRDefault="00907E46" w:rsidP="00907E46">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lang w:val="ka-GE"/>
        </w:rPr>
        <w:t>Georgia is the only country in the European Region conducting the STEPS survey repeatedly (2010, 2016)</w:t>
      </w:r>
      <w:r w:rsidR="00D67AC6" w:rsidRPr="00823159">
        <w:rPr>
          <w:rFonts w:asciiTheme="minorHAnsi" w:hAnsiTheme="minorHAnsi" w:cstheme="minorHAnsi"/>
          <w:bCs/>
          <w:lang w:val="ka-GE"/>
        </w:rPr>
        <w:t>;</w:t>
      </w:r>
    </w:p>
    <w:p w:rsidR="00D67AC6" w:rsidRPr="00823159" w:rsidRDefault="007957C9" w:rsidP="001E5CE6">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lang w:val="ka-GE"/>
        </w:rPr>
        <w:t>Health Promotion State Program was approved in 2015 in Georgia for the first time ever</w:t>
      </w:r>
      <w:r w:rsidR="00D67AC6" w:rsidRPr="00823159">
        <w:rPr>
          <w:rFonts w:asciiTheme="minorHAnsi" w:hAnsiTheme="minorHAnsi" w:cstheme="minorHAnsi"/>
          <w:bCs/>
          <w:lang w:val="ka-GE"/>
        </w:rPr>
        <w:t>;</w:t>
      </w:r>
    </w:p>
    <w:p w:rsidR="00D67AC6" w:rsidRPr="00823159" w:rsidRDefault="007957C9" w:rsidP="007957C9">
      <w:pPr>
        <w:pStyle w:val="ListParagraph"/>
        <w:numPr>
          <w:ilvl w:val="0"/>
          <w:numId w:val="3"/>
        </w:numPr>
        <w:jc w:val="both"/>
        <w:rPr>
          <w:rFonts w:asciiTheme="minorHAnsi" w:hAnsiTheme="minorHAnsi" w:cstheme="minorHAnsi"/>
          <w:bCs/>
          <w:lang w:val="ka-GE"/>
        </w:rPr>
      </w:pPr>
      <w:r w:rsidRPr="00823159">
        <w:rPr>
          <w:rFonts w:asciiTheme="minorHAnsi" w:hAnsiTheme="minorHAnsi" w:cstheme="minorHAnsi"/>
          <w:bCs/>
          <w:lang w:val="ka-GE"/>
        </w:rPr>
        <w:t>National Strategy and five-year (2013-2018) Action Plan for Tobacco Control was elaborated</w:t>
      </w:r>
      <w:r w:rsidRPr="00823159">
        <w:rPr>
          <w:rFonts w:asciiTheme="minorHAnsi" w:hAnsiTheme="minorHAnsi" w:cstheme="minorHAnsi"/>
          <w:bCs/>
        </w:rPr>
        <w:t>, etc</w:t>
      </w:r>
      <w:r w:rsidR="00D67AC6" w:rsidRPr="00823159">
        <w:rPr>
          <w:rFonts w:asciiTheme="minorHAnsi" w:hAnsiTheme="minorHAnsi" w:cstheme="minorHAnsi"/>
          <w:bCs/>
          <w:lang w:val="ka-GE"/>
        </w:rPr>
        <w:t>.</w:t>
      </w:r>
    </w:p>
    <w:p w:rsidR="00641B0A" w:rsidRPr="00823159" w:rsidRDefault="00641B0A" w:rsidP="00C13C1C">
      <w:pPr>
        <w:jc w:val="both"/>
        <w:rPr>
          <w:rFonts w:asciiTheme="minorHAnsi" w:hAnsiTheme="minorHAnsi" w:cstheme="minorHAnsi"/>
          <w:lang w:val="ka-GE"/>
        </w:rPr>
      </w:pPr>
    </w:p>
    <w:p w:rsidR="007A74BD" w:rsidRPr="00823159" w:rsidRDefault="002B5907" w:rsidP="002B5907">
      <w:pPr>
        <w:jc w:val="both"/>
        <w:rPr>
          <w:rFonts w:asciiTheme="minorHAnsi" w:hAnsiTheme="minorHAnsi" w:cstheme="minorHAnsi"/>
          <w:bCs/>
          <w:lang w:val="ka-GE"/>
        </w:rPr>
      </w:pPr>
      <w:r w:rsidRPr="00823159">
        <w:rPr>
          <w:rFonts w:asciiTheme="minorHAnsi" w:hAnsiTheme="minorHAnsi" w:cstheme="minorHAnsi"/>
          <w:bCs/>
          <w:lang w:val="ka-GE"/>
        </w:rPr>
        <w:t xml:space="preserve">In </w:t>
      </w:r>
      <w:r w:rsidR="007A74BD" w:rsidRPr="00823159">
        <w:rPr>
          <w:rFonts w:asciiTheme="minorHAnsi" w:hAnsiTheme="minorHAnsi" w:cstheme="minorHAnsi"/>
          <w:bCs/>
          <w:lang w:val="ka-GE"/>
        </w:rPr>
        <w:t>2013</w:t>
      </w:r>
      <w:r w:rsidRPr="00823159">
        <w:rPr>
          <w:rFonts w:asciiTheme="minorHAnsi" w:hAnsiTheme="minorHAnsi" w:cstheme="minorHAnsi"/>
          <w:bCs/>
          <w:lang w:val="ka-GE"/>
        </w:rPr>
        <w:t xml:space="preserve"> </w:t>
      </w:r>
      <w:r w:rsidRPr="00823159">
        <w:rPr>
          <w:rFonts w:asciiTheme="minorHAnsi" w:hAnsiTheme="minorHAnsi" w:cstheme="minorHAnsi"/>
          <w:lang w:val="ka-GE"/>
        </w:rPr>
        <w:t xml:space="preserve">total functional integration of the R. Lugar Center </w:t>
      </w:r>
      <w:r w:rsidR="001220DB">
        <w:rPr>
          <w:rFonts w:asciiTheme="minorHAnsi" w:hAnsiTheme="minorHAnsi" w:cstheme="minorHAnsi"/>
        </w:rPr>
        <w:t>into</w:t>
      </w:r>
      <w:r w:rsidRPr="00823159">
        <w:rPr>
          <w:rFonts w:asciiTheme="minorHAnsi" w:hAnsiTheme="minorHAnsi" w:cstheme="minorHAnsi"/>
          <w:lang w:val="ka-GE"/>
        </w:rPr>
        <w:t xml:space="preserve"> the NCDC took place. </w:t>
      </w:r>
      <w:r w:rsidR="007A74BD" w:rsidRPr="00823159">
        <w:rPr>
          <w:rFonts w:asciiTheme="minorHAnsi" w:hAnsiTheme="minorHAnsi" w:cstheme="minorHAnsi"/>
          <w:bCs/>
          <w:lang w:val="ka-GE"/>
        </w:rPr>
        <w:t xml:space="preserve"> </w:t>
      </w:r>
      <w:r w:rsidRPr="00823159">
        <w:rPr>
          <w:rFonts w:asciiTheme="minorHAnsi" w:hAnsiTheme="minorHAnsi" w:cstheme="minorHAnsi"/>
          <w:bCs/>
          <w:lang w:val="ka-GE"/>
        </w:rPr>
        <w:t>The Lugar Center is a top-tiered institution of the country’s laboratory</w:t>
      </w:r>
      <w:r w:rsidRPr="00823159">
        <w:rPr>
          <w:rFonts w:asciiTheme="minorHAnsi" w:hAnsiTheme="minorHAnsi" w:cstheme="minorHAnsi"/>
          <w:bCs/>
        </w:rPr>
        <w:t xml:space="preserve"> </w:t>
      </w:r>
      <w:r w:rsidRPr="00823159">
        <w:rPr>
          <w:rFonts w:asciiTheme="minorHAnsi" w:hAnsiTheme="minorHAnsi" w:cstheme="minorHAnsi"/>
          <w:bCs/>
          <w:lang w:val="ka-GE"/>
        </w:rPr>
        <w:t>network and serves as a reference laboratory for Georgia’s</w:t>
      </w:r>
      <w:r w:rsidRPr="00823159">
        <w:rPr>
          <w:rFonts w:asciiTheme="minorHAnsi" w:hAnsiTheme="minorHAnsi" w:cstheme="minorHAnsi"/>
          <w:bCs/>
        </w:rPr>
        <w:t xml:space="preserve"> </w:t>
      </w:r>
      <w:r w:rsidRPr="00823159">
        <w:rPr>
          <w:rFonts w:asciiTheme="minorHAnsi" w:hAnsiTheme="minorHAnsi" w:cstheme="minorHAnsi"/>
          <w:bCs/>
          <w:lang w:val="ka-GE"/>
        </w:rPr>
        <w:t>public health system, where, based on the principles</w:t>
      </w:r>
      <w:r w:rsidRPr="00823159">
        <w:rPr>
          <w:rFonts w:asciiTheme="minorHAnsi" w:hAnsiTheme="minorHAnsi" w:cstheme="minorHAnsi"/>
          <w:bCs/>
        </w:rPr>
        <w:t xml:space="preserve"> </w:t>
      </w:r>
      <w:r w:rsidRPr="00823159">
        <w:rPr>
          <w:rFonts w:asciiTheme="minorHAnsi" w:hAnsiTheme="minorHAnsi" w:cstheme="minorHAnsi"/>
          <w:bCs/>
          <w:lang w:val="ka-GE"/>
        </w:rPr>
        <w:t>of the “One health”, the timely detection and identification of causes of life</w:t>
      </w:r>
      <w:r w:rsidRPr="00823159">
        <w:rPr>
          <w:rFonts w:asciiTheme="minorHAnsi" w:hAnsiTheme="minorHAnsi" w:cstheme="minorHAnsi"/>
          <w:bCs/>
        </w:rPr>
        <w:t xml:space="preserve"> </w:t>
      </w:r>
      <w:r w:rsidRPr="00823159">
        <w:rPr>
          <w:rFonts w:asciiTheme="minorHAnsi" w:hAnsiTheme="minorHAnsi" w:cstheme="minorHAnsi"/>
          <w:bCs/>
          <w:lang w:val="ka-GE"/>
        </w:rPr>
        <w:t>threatening diseases for humans and for animals are implemented/practiced.</w:t>
      </w:r>
      <w:r w:rsidRPr="00823159">
        <w:rPr>
          <w:rFonts w:asciiTheme="minorHAnsi" w:hAnsiTheme="minorHAnsi" w:cstheme="minorHAnsi"/>
        </w:rPr>
        <w:t xml:space="preserve"> </w:t>
      </w:r>
      <w:r w:rsidRPr="00823159">
        <w:rPr>
          <w:rFonts w:asciiTheme="minorHAnsi" w:hAnsiTheme="minorHAnsi" w:cstheme="minorHAnsi"/>
          <w:bCs/>
          <w:lang w:val="ka-GE"/>
        </w:rPr>
        <w:t>The BSL-3 facility is unique to Georgia</w:t>
      </w:r>
      <w:r w:rsidRPr="00823159">
        <w:rPr>
          <w:rFonts w:asciiTheme="minorHAnsi" w:hAnsiTheme="minorHAnsi" w:cstheme="minorHAnsi"/>
          <w:bCs/>
        </w:rPr>
        <w:t xml:space="preserve"> </w:t>
      </w:r>
      <w:r w:rsidRPr="00823159">
        <w:rPr>
          <w:rFonts w:asciiTheme="minorHAnsi" w:hAnsiTheme="minorHAnsi" w:cstheme="minorHAnsi"/>
          <w:bCs/>
          <w:lang w:val="ka-GE"/>
        </w:rPr>
        <w:t>as well as the entire Caucasus and Central Asia region.</w:t>
      </w:r>
      <w:r w:rsidRPr="00823159">
        <w:rPr>
          <w:rFonts w:asciiTheme="minorHAnsi" w:hAnsiTheme="minorHAnsi" w:cstheme="minorHAnsi"/>
          <w:bCs/>
        </w:rPr>
        <w:t xml:space="preserve"> </w:t>
      </w:r>
      <w:r w:rsidRPr="00823159">
        <w:rPr>
          <w:rFonts w:asciiTheme="minorHAnsi" w:hAnsiTheme="minorHAnsi" w:cstheme="minorHAnsi"/>
          <w:bCs/>
          <w:lang w:val="ka-GE"/>
        </w:rPr>
        <w:t>I</w:t>
      </w:r>
      <w:r w:rsidRPr="00823159">
        <w:rPr>
          <w:rFonts w:asciiTheme="minorHAnsi" w:hAnsiTheme="minorHAnsi" w:cstheme="minorHAnsi"/>
          <w:bCs/>
        </w:rPr>
        <w:t>t should be mentioned significant scientific researches which took place during last years: new Orthopoxvirus discovery,</w:t>
      </w:r>
      <w:r w:rsidRPr="00823159">
        <w:rPr>
          <w:rFonts w:asciiTheme="minorHAnsi" w:hAnsiTheme="minorHAnsi" w:cstheme="minorHAnsi"/>
        </w:rPr>
        <w:t xml:space="preserve"> discovery of the new species of Bartonella, </w:t>
      </w:r>
      <w:r w:rsidRPr="00823159">
        <w:rPr>
          <w:rFonts w:asciiTheme="minorHAnsi" w:hAnsiTheme="minorHAnsi" w:cstheme="minorHAnsi"/>
          <w:bCs/>
          <w:lang w:val="ka-GE"/>
        </w:rPr>
        <w:t>discovery of</w:t>
      </w:r>
      <w:r w:rsidRPr="00823159">
        <w:rPr>
          <w:rFonts w:asciiTheme="minorHAnsi" w:hAnsiTheme="minorHAnsi" w:cstheme="minorHAnsi"/>
          <w:bCs/>
        </w:rPr>
        <w:t xml:space="preserve"> </w:t>
      </w:r>
      <w:r w:rsidRPr="00823159">
        <w:rPr>
          <w:rFonts w:asciiTheme="minorHAnsi" w:hAnsiTheme="minorHAnsi" w:cstheme="minorHAnsi"/>
          <w:bCs/>
          <w:lang w:val="ka-GE"/>
        </w:rPr>
        <w:t>Janibacter hoylei</w:t>
      </w:r>
      <w:r w:rsidRPr="00823159">
        <w:rPr>
          <w:rFonts w:asciiTheme="minorHAnsi" w:hAnsiTheme="minorHAnsi" w:cstheme="minorHAnsi"/>
          <w:bCs/>
        </w:rPr>
        <w:t xml:space="preserve"> </w:t>
      </w:r>
      <w:r w:rsidRPr="00823159">
        <w:rPr>
          <w:rFonts w:asciiTheme="minorHAnsi" w:hAnsiTheme="minorHAnsi" w:cstheme="minorHAnsi"/>
          <w:bCs/>
          <w:lang w:val="ka-GE"/>
        </w:rPr>
        <w:t>PVAS-1 in clinical</w:t>
      </w:r>
      <w:r w:rsidRPr="00823159">
        <w:rPr>
          <w:rFonts w:asciiTheme="minorHAnsi" w:hAnsiTheme="minorHAnsi" w:cstheme="minorHAnsi"/>
          <w:bCs/>
        </w:rPr>
        <w:t xml:space="preserve"> </w:t>
      </w:r>
      <w:r w:rsidRPr="00823159">
        <w:rPr>
          <w:rFonts w:asciiTheme="minorHAnsi" w:hAnsiTheme="minorHAnsi" w:cstheme="minorHAnsi"/>
          <w:bCs/>
          <w:lang w:val="ka-GE"/>
        </w:rPr>
        <w:t>specimen</w:t>
      </w:r>
      <w:r w:rsidRPr="00823159">
        <w:rPr>
          <w:rFonts w:asciiTheme="minorHAnsi" w:hAnsiTheme="minorHAnsi" w:cstheme="minorHAnsi"/>
          <w:bCs/>
        </w:rPr>
        <w:t xml:space="preserve"> in the</w:t>
      </w:r>
      <w:r w:rsidRPr="00823159">
        <w:rPr>
          <w:rFonts w:asciiTheme="minorHAnsi" w:hAnsiTheme="minorHAnsi" w:cstheme="minorHAnsi"/>
          <w:bCs/>
          <w:lang w:val="ka-GE"/>
        </w:rPr>
        <w:t xml:space="preserve"> </w:t>
      </w:r>
      <w:r w:rsidRPr="00823159">
        <w:rPr>
          <w:rFonts w:asciiTheme="minorHAnsi" w:hAnsiTheme="minorHAnsi" w:cstheme="minorHAnsi"/>
          <w:bCs/>
        </w:rPr>
        <w:t>f</w:t>
      </w:r>
      <w:r w:rsidRPr="00823159">
        <w:rPr>
          <w:rFonts w:asciiTheme="minorHAnsi" w:hAnsiTheme="minorHAnsi" w:cstheme="minorHAnsi"/>
          <w:bCs/>
          <w:lang w:val="ka-GE"/>
        </w:rPr>
        <w:t>irst</w:t>
      </w:r>
      <w:r w:rsidRPr="00823159">
        <w:rPr>
          <w:rFonts w:asciiTheme="minorHAnsi" w:hAnsiTheme="minorHAnsi" w:cstheme="minorHAnsi"/>
          <w:bCs/>
        </w:rPr>
        <w:t xml:space="preserve"> </w:t>
      </w:r>
      <w:r w:rsidRPr="00823159">
        <w:rPr>
          <w:rFonts w:asciiTheme="minorHAnsi" w:hAnsiTheme="minorHAnsi" w:cstheme="minorHAnsi"/>
          <w:bCs/>
          <w:lang w:val="ka-GE"/>
        </w:rPr>
        <w:t>time ever in</w:t>
      </w:r>
      <w:r w:rsidRPr="00823159">
        <w:rPr>
          <w:rFonts w:asciiTheme="minorHAnsi" w:hAnsiTheme="minorHAnsi" w:cstheme="minorHAnsi"/>
          <w:bCs/>
        </w:rPr>
        <w:t xml:space="preserve"> </w:t>
      </w:r>
      <w:r w:rsidRPr="00823159">
        <w:rPr>
          <w:rFonts w:asciiTheme="minorHAnsi" w:hAnsiTheme="minorHAnsi" w:cstheme="minorHAnsi"/>
          <w:bCs/>
          <w:lang w:val="ka-GE"/>
        </w:rPr>
        <w:t>the world</w:t>
      </w:r>
      <w:r w:rsidRPr="00823159">
        <w:rPr>
          <w:rFonts w:asciiTheme="minorHAnsi" w:hAnsiTheme="minorHAnsi" w:cstheme="minorHAnsi"/>
          <w:bCs/>
        </w:rPr>
        <w:t>. A lot of scientific results were published in the various high-ranked international and local scientific Journals.</w:t>
      </w:r>
      <w:r w:rsidR="00561D0D" w:rsidRPr="00823159">
        <w:rPr>
          <w:rFonts w:asciiTheme="minorHAnsi" w:hAnsiTheme="minorHAnsi" w:cstheme="minorHAnsi"/>
          <w:bCs/>
          <w:lang w:val="ka-GE"/>
        </w:rPr>
        <w:t xml:space="preserve">  </w:t>
      </w:r>
    </w:p>
    <w:p w:rsidR="00D67AC6" w:rsidRPr="00823159" w:rsidRDefault="00D67AC6" w:rsidP="00C13C1C">
      <w:pPr>
        <w:jc w:val="both"/>
        <w:rPr>
          <w:rFonts w:asciiTheme="minorHAnsi" w:hAnsiTheme="minorHAnsi" w:cstheme="minorHAnsi"/>
          <w:bCs/>
          <w:lang w:val="ka-GE"/>
        </w:rPr>
      </w:pPr>
    </w:p>
    <w:p w:rsidR="00D67AC6" w:rsidRPr="00823159" w:rsidRDefault="002B5907" w:rsidP="002B5907">
      <w:pPr>
        <w:jc w:val="both"/>
        <w:rPr>
          <w:rFonts w:asciiTheme="minorHAnsi" w:hAnsiTheme="minorHAnsi" w:cstheme="minorHAnsi"/>
          <w:bCs/>
          <w:lang w:val="ka-GE"/>
        </w:rPr>
      </w:pPr>
      <w:r w:rsidRPr="00823159">
        <w:rPr>
          <w:rFonts w:asciiTheme="minorHAnsi" w:hAnsiTheme="minorHAnsi" w:cstheme="minorHAnsi"/>
          <w:bCs/>
          <w:lang w:val="ka-GE"/>
        </w:rPr>
        <w:t>Since 2013, the NCDC has been nominated as the Principal</w:t>
      </w:r>
      <w:r w:rsidRPr="00823159">
        <w:rPr>
          <w:rFonts w:asciiTheme="minorHAnsi" w:hAnsiTheme="minorHAnsi" w:cstheme="minorHAnsi"/>
          <w:bCs/>
        </w:rPr>
        <w:t xml:space="preserve"> </w:t>
      </w:r>
      <w:r w:rsidRPr="00823159">
        <w:rPr>
          <w:rFonts w:asciiTheme="minorHAnsi" w:hAnsiTheme="minorHAnsi" w:cstheme="minorHAnsi"/>
          <w:bCs/>
          <w:lang w:val="ka-GE"/>
        </w:rPr>
        <w:t>Recipient (PR) for the TGF HIV and TB Grants.</w:t>
      </w:r>
      <w:r w:rsidRPr="00823159">
        <w:rPr>
          <w:rFonts w:asciiTheme="minorHAnsi" w:hAnsiTheme="minorHAnsi" w:cstheme="minorHAnsi"/>
          <w:bCs/>
        </w:rPr>
        <w:t xml:space="preserve"> </w:t>
      </w:r>
      <w:r w:rsidRPr="00823159">
        <w:rPr>
          <w:rFonts w:asciiTheme="minorHAnsi" w:hAnsiTheme="minorHAnsi" w:cstheme="minorHAnsi"/>
          <w:bCs/>
          <w:lang w:val="ka-GE"/>
        </w:rPr>
        <w:t>NCDC manages</w:t>
      </w:r>
      <w:r w:rsidRPr="00823159">
        <w:rPr>
          <w:rFonts w:asciiTheme="minorHAnsi" w:hAnsiTheme="minorHAnsi" w:cstheme="minorHAnsi"/>
          <w:bCs/>
        </w:rPr>
        <w:t xml:space="preserve"> </w:t>
      </w:r>
      <w:r w:rsidRPr="00823159">
        <w:rPr>
          <w:rFonts w:asciiTheme="minorHAnsi" w:hAnsiTheme="minorHAnsi" w:cstheme="minorHAnsi"/>
          <w:bCs/>
          <w:lang w:val="ka-GE"/>
        </w:rPr>
        <w:t>two grants from the TGF: “Universal Access to quality Diagnosis</w:t>
      </w:r>
      <w:r w:rsidRPr="00823159">
        <w:rPr>
          <w:rFonts w:asciiTheme="minorHAnsi" w:hAnsiTheme="minorHAnsi" w:cstheme="minorHAnsi"/>
          <w:bCs/>
        </w:rPr>
        <w:t xml:space="preserve"> </w:t>
      </w:r>
      <w:r w:rsidRPr="00823159">
        <w:rPr>
          <w:rFonts w:asciiTheme="minorHAnsi" w:hAnsiTheme="minorHAnsi" w:cstheme="minorHAnsi"/>
          <w:bCs/>
          <w:lang w:val="ka-GE"/>
        </w:rPr>
        <w:t>and Treatment of All Forms</w:t>
      </w:r>
      <w:r w:rsidRPr="00823159">
        <w:rPr>
          <w:rFonts w:asciiTheme="minorHAnsi" w:hAnsiTheme="minorHAnsi" w:cstheme="minorHAnsi"/>
          <w:bCs/>
        </w:rPr>
        <w:t xml:space="preserve"> </w:t>
      </w:r>
      <w:r w:rsidRPr="00823159">
        <w:rPr>
          <w:rFonts w:asciiTheme="minorHAnsi" w:hAnsiTheme="minorHAnsi" w:cstheme="minorHAnsi"/>
          <w:bCs/>
          <w:lang w:val="ka-GE"/>
        </w:rPr>
        <w:t>of TB, Including MDR/xDR TB” and</w:t>
      </w:r>
      <w:r w:rsidRPr="00823159">
        <w:rPr>
          <w:rFonts w:asciiTheme="minorHAnsi" w:hAnsiTheme="minorHAnsi" w:cstheme="minorHAnsi"/>
          <w:bCs/>
        </w:rPr>
        <w:t xml:space="preserve"> </w:t>
      </w:r>
      <w:r w:rsidRPr="00823159">
        <w:rPr>
          <w:rFonts w:asciiTheme="minorHAnsi" w:hAnsiTheme="minorHAnsi" w:cstheme="minorHAnsi"/>
          <w:bCs/>
          <w:lang w:val="ka-GE"/>
        </w:rPr>
        <w:t>“Sustaining and scaling up the existing national response</w:t>
      </w:r>
      <w:r w:rsidRPr="00823159">
        <w:rPr>
          <w:rFonts w:asciiTheme="minorHAnsi" w:hAnsiTheme="minorHAnsi" w:cstheme="minorHAnsi"/>
          <w:bCs/>
        </w:rPr>
        <w:t xml:space="preserve"> </w:t>
      </w:r>
      <w:r w:rsidRPr="00823159">
        <w:rPr>
          <w:rFonts w:asciiTheme="minorHAnsi" w:hAnsiTheme="minorHAnsi" w:cstheme="minorHAnsi"/>
          <w:bCs/>
          <w:lang w:val="ka-GE"/>
        </w:rPr>
        <w:t>for implementation of effective HIV/ AIDS prevention activities,</w:t>
      </w:r>
      <w:r w:rsidRPr="00823159">
        <w:rPr>
          <w:rFonts w:asciiTheme="minorHAnsi" w:hAnsiTheme="minorHAnsi" w:cstheme="minorHAnsi"/>
          <w:bCs/>
        </w:rPr>
        <w:t xml:space="preserve"> </w:t>
      </w:r>
      <w:r w:rsidRPr="00823159">
        <w:rPr>
          <w:rFonts w:asciiTheme="minorHAnsi" w:hAnsiTheme="minorHAnsi" w:cstheme="minorHAnsi"/>
          <w:bCs/>
          <w:lang w:val="ka-GE"/>
        </w:rPr>
        <w:t>improving survival rates of individuals with advanced</w:t>
      </w:r>
      <w:r w:rsidRPr="00823159">
        <w:rPr>
          <w:rFonts w:asciiTheme="minorHAnsi" w:hAnsiTheme="minorHAnsi" w:cstheme="minorHAnsi"/>
          <w:bCs/>
        </w:rPr>
        <w:t xml:space="preserve"> </w:t>
      </w:r>
      <w:r w:rsidRPr="00823159">
        <w:rPr>
          <w:rFonts w:asciiTheme="minorHAnsi" w:hAnsiTheme="minorHAnsi" w:cstheme="minorHAnsi"/>
          <w:bCs/>
          <w:lang w:val="ka-GE"/>
        </w:rPr>
        <w:t>HIV infection, and reinforcing treatment and care interventions”.</w:t>
      </w:r>
    </w:p>
    <w:p w:rsidR="002B5907" w:rsidRPr="00823159" w:rsidRDefault="002B5907" w:rsidP="002B5907">
      <w:pPr>
        <w:jc w:val="both"/>
        <w:rPr>
          <w:rFonts w:asciiTheme="minorHAnsi" w:hAnsiTheme="minorHAnsi" w:cstheme="minorHAnsi"/>
          <w:bCs/>
          <w:lang w:val="ka-GE"/>
        </w:rPr>
      </w:pPr>
    </w:p>
    <w:p w:rsidR="007A74BD" w:rsidRPr="00823159" w:rsidRDefault="002B5907" w:rsidP="002B5907">
      <w:pPr>
        <w:jc w:val="both"/>
        <w:rPr>
          <w:rFonts w:asciiTheme="minorHAnsi" w:hAnsiTheme="minorHAnsi" w:cstheme="minorHAnsi"/>
          <w:bCs/>
          <w:lang w:val="ka-GE"/>
        </w:rPr>
      </w:pPr>
      <w:r w:rsidRPr="00823159">
        <w:rPr>
          <w:rFonts w:asciiTheme="minorHAnsi" w:hAnsiTheme="minorHAnsi" w:cstheme="minorHAnsi"/>
          <w:bCs/>
          <w:lang w:val="ka-GE"/>
        </w:rPr>
        <w:t xml:space="preserve">Georgia, together with other countries, works to support Global Health Security since </w:t>
      </w:r>
      <w:r w:rsidR="007A74BD" w:rsidRPr="00823159">
        <w:rPr>
          <w:rFonts w:asciiTheme="minorHAnsi" w:hAnsiTheme="minorHAnsi" w:cstheme="minorHAnsi"/>
          <w:bCs/>
          <w:lang w:val="ka-GE"/>
        </w:rPr>
        <w:t>2014</w:t>
      </w:r>
      <w:r w:rsidRPr="00823159">
        <w:rPr>
          <w:rFonts w:asciiTheme="minorHAnsi" w:hAnsiTheme="minorHAnsi" w:cstheme="minorHAnsi"/>
          <w:bCs/>
        </w:rPr>
        <w:t xml:space="preserve"> and </w:t>
      </w:r>
      <w:r w:rsidRPr="00823159">
        <w:rPr>
          <w:rFonts w:asciiTheme="minorHAnsi" w:hAnsiTheme="minorHAnsi" w:cstheme="minorHAnsi"/>
          <w:bCs/>
          <w:lang w:val="ka-GE"/>
        </w:rPr>
        <w:t>is actively involved</w:t>
      </w:r>
      <w:r w:rsidRPr="00823159">
        <w:rPr>
          <w:rFonts w:asciiTheme="minorHAnsi" w:hAnsiTheme="minorHAnsi" w:cstheme="minorHAnsi"/>
          <w:bCs/>
        </w:rPr>
        <w:t xml:space="preserve"> </w:t>
      </w:r>
      <w:r w:rsidRPr="00823159">
        <w:rPr>
          <w:rFonts w:asciiTheme="minorHAnsi" w:hAnsiTheme="minorHAnsi" w:cstheme="minorHAnsi"/>
          <w:bCs/>
          <w:lang w:val="ka-GE"/>
        </w:rPr>
        <w:t>in support of the 11 Action Package objectives, “Real-Time Surveillance” – as a Leading country, “National</w:t>
      </w:r>
      <w:r w:rsidRPr="00823159">
        <w:rPr>
          <w:rFonts w:asciiTheme="minorHAnsi" w:hAnsiTheme="minorHAnsi" w:cstheme="minorHAnsi"/>
          <w:bCs/>
        </w:rPr>
        <w:t xml:space="preserve"> </w:t>
      </w:r>
      <w:r w:rsidRPr="00823159">
        <w:rPr>
          <w:rFonts w:asciiTheme="minorHAnsi" w:hAnsiTheme="minorHAnsi" w:cstheme="minorHAnsi"/>
          <w:bCs/>
          <w:lang w:val="ka-GE"/>
        </w:rPr>
        <w:t>Laboratory System” and “Zoonotic Diseases” – as</w:t>
      </w:r>
      <w:r w:rsidRPr="00823159">
        <w:rPr>
          <w:rFonts w:asciiTheme="minorHAnsi" w:hAnsiTheme="minorHAnsi" w:cstheme="minorHAnsi"/>
          <w:bCs/>
        </w:rPr>
        <w:t xml:space="preserve"> </w:t>
      </w:r>
      <w:r w:rsidRPr="00823159">
        <w:rPr>
          <w:rFonts w:asciiTheme="minorHAnsi" w:hAnsiTheme="minorHAnsi" w:cstheme="minorHAnsi"/>
          <w:bCs/>
          <w:lang w:val="ka-GE"/>
        </w:rPr>
        <w:t>the contributing country.</w:t>
      </w:r>
    </w:p>
    <w:p w:rsidR="002B5907" w:rsidRPr="00823159" w:rsidRDefault="002B5907" w:rsidP="002B5907">
      <w:pPr>
        <w:jc w:val="both"/>
        <w:rPr>
          <w:rFonts w:asciiTheme="minorHAnsi" w:hAnsiTheme="minorHAnsi" w:cstheme="minorHAnsi"/>
          <w:bCs/>
          <w:lang w:val="ka-GE"/>
        </w:rPr>
      </w:pPr>
    </w:p>
    <w:p w:rsidR="008413FC" w:rsidRPr="00823159" w:rsidRDefault="002B5907" w:rsidP="002B5907">
      <w:pPr>
        <w:jc w:val="both"/>
        <w:rPr>
          <w:rFonts w:asciiTheme="minorHAnsi" w:hAnsiTheme="minorHAnsi" w:cstheme="minorHAnsi"/>
        </w:rPr>
      </w:pPr>
      <w:r w:rsidRPr="00823159">
        <w:rPr>
          <w:rFonts w:asciiTheme="minorHAnsi" w:hAnsiTheme="minorHAnsi" w:cstheme="minorHAnsi"/>
          <w:bCs/>
          <w:lang w:val="ka-GE"/>
        </w:rPr>
        <w:t xml:space="preserve">According to the agenda on the execution of the National Action Plan, 2014 and the Association Agreement between Georgia and the European Union, the National Center for Disease Control and Public Health is developing the National Environment and Health Action Plan (NEHAP-2), </w:t>
      </w:r>
      <w:r w:rsidR="00DD5EF3" w:rsidRPr="00823159">
        <w:rPr>
          <w:rFonts w:asciiTheme="minorHAnsi" w:hAnsiTheme="minorHAnsi" w:cstheme="minorHAnsi"/>
          <w:lang w:val="ka-GE"/>
        </w:rPr>
        <w:t>t</w:t>
      </w:r>
      <w:r w:rsidRPr="00823159">
        <w:rPr>
          <w:rFonts w:asciiTheme="minorHAnsi" w:hAnsiTheme="minorHAnsi" w:cstheme="minorHAnsi"/>
          <w:lang w:val="ka-GE"/>
        </w:rPr>
        <w:t>he project Twinning-GE22 – “Strengthening Environmental and Health Systems in Georgia“ is under</w:t>
      </w:r>
      <w:r w:rsidRPr="00823159">
        <w:rPr>
          <w:rFonts w:asciiTheme="minorHAnsi" w:hAnsiTheme="minorHAnsi" w:cstheme="minorHAnsi"/>
          <w:lang w:val="ka-GE"/>
        </w:rPr>
        <w:softHyphen/>
        <w:t>way</w:t>
      </w:r>
      <w:r w:rsidRPr="00823159">
        <w:rPr>
          <w:rFonts w:asciiTheme="minorHAnsi" w:hAnsiTheme="minorHAnsi" w:cstheme="minorHAnsi"/>
          <w:bCs/>
          <w:lang w:val="ka-GE"/>
        </w:rPr>
        <w:t>.</w:t>
      </w:r>
      <w:r w:rsidRPr="00823159">
        <w:rPr>
          <w:rFonts w:asciiTheme="minorHAnsi" w:hAnsiTheme="minorHAnsi" w:cstheme="minorHAnsi"/>
          <w:bCs/>
        </w:rPr>
        <w:t xml:space="preserve"> </w:t>
      </w:r>
    </w:p>
    <w:p w:rsidR="007A74BD" w:rsidRPr="00823159" w:rsidRDefault="007A74BD" w:rsidP="00C13C1C">
      <w:pPr>
        <w:jc w:val="both"/>
        <w:rPr>
          <w:rFonts w:asciiTheme="minorHAnsi" w:hAnsiTheme="minorHAnsi" w:cstheme="minorHAnsi"/>
          <w:bCs/>
          <w:lang w:val="ka-GE"/>
        </w:rPr>
      </w:pPr>
    </w:p>
    <w:p w:rsidR="00233A0A" w:rsidRPr="00823159" w:rsidRDefault="002B5907" w:rsidP="002B5907">
      <w:pPr>
        <w:jc w:val="both"/>
        <w:rPr>
          <w:rFonts w:asciiTheme="minorHAnsi" w:hAnsiTheme="minorHAnsi" w:cstheme="minorHAnsi"/>
          <w:bCs/>
          <w:lang w:val="ka-GE"/>
        </w:rPr>
      </w:pPr>
      <w:r w:rsidRPr="00823159">
        <w:rPr>
          <w:rFonts w:asciiTheme="minorHAnsi" w:hAnsiTheme="minorHAnsi" w:cstheme="minorHAnsi"/>
          <w:bCs/>
          <w:lang w:val="ka-GE"/>
        </w:rPr>
        <w:lastRenderedPageBreak/>
        <w:t>One of the core functions of the Center is the implementation</w:t>
      </w:r>
      <w:r w:rsidRPr="00823159">
        <w:rPr>
          <w:rFonts w:asciiTheme="minorHAnsi" w:hAnsiTheme="minorHAnsi" w:cstheme="minorHAnsi"/>
          <w:bCs/>
        </w:rPr>
        <w:t xml:space="preserve"> </w:t>
      </w:r>
      <w:r w:rsidRPr="00823159">
        <w:rPr>
          <w:rFonts w:asciiTheme="minorHAnsi" w:hAnsiTheme="minorHAnsi" w:cstheme="minorHAnsi"/>
          <w:bCs/>
          <w:lang w:val="ka-GE"/>
        </w:rPr>
        <w:t>of the State programs and public health</w:t>
      </w:r>
      <w:r w:rsidRPr="00823159">
        <w:rPr>
          <w:rFonts w:asciiTheme="minorHAnsi" w:hAnsiTheme="minorHAnsi" w:cstheme="minorHAnsi"/>
          <w:bCs/>
        </w:rPr>
        <w:t xml:space="preserve"> </w:t>
      </w:r>
      <w:r w:rsidRPr="00823159">
        <w:rPr>
          <w:rFonts w:asciiTheme="minorHAnsi" w:hAnsiTheme="minorHAnsi" w:cstheme="minorHAnsi"/>
          <w:bCs/>
          <w:lang w:val="ka-GE"/>
        </w:rPr>
        <w:t>activities in the public health field. State programs</w:t>
      </w:r>
      <w:r w:rsidRPr="00823159">
        <w:rPr>
          <w:rFonts w:asciiTheme="minorHAnsi" w:hAnsiTheme="minorHAnsi" w:cstheme="minorHAnsi"/>
          <w:bCs/>
        </w:rPr>
        <w:t xml:space="preserve"> </w:t>
      </w:r>
      <w:r w:rsidRPr="00823159">
        <w:rPr>
          <w:rFonts w:asciiTheme="minorHAnsi" w:hAnsiTheme="minorHAnsi" w:cstheme="minorHAnsi"/>
          <w:bCs/>
          <w:lang w:val="ka-GE"/>
        </w:rPr>
        <w:t xml:space="preserve">that target </w:t>
      </w:r>
      <w:r w:rsidR="001220DB">
        <w:rPr>
          <w:rFonts w:asciiTheme="minorHAnsi" w:hAnsiTheme="minorHAnsi" w:cstheme="minorHAnsi"/>
          <w:bCs/>
        </w:rPr>
        <w:t xml:space="preserve">to </w:t>
      </w:r>
      <w:r w:rsidRPr="00823159">
        <w:rPr>
          <w:rFonts w:asciiTheme="minorHAnsi" w:hAnsiTheme="minorHAnsi" w:cstheme="minorHAnsi"/>
          <w:bCs/>
          <w:lang w:val="ka-GE"/>
        </w:rPr>
        <w:t>health promotion, healthy lifestyle, and</w:t>
      </w:r>
      <w:r w:rsidRPr="00823159">
        <w:rPr>
          <w:rFonts w:asciiTheme="minorHAnsi" w:hAnsiTheme="minorHAnsi" w:cstheme="minorHAnsi"/>
          <w:bCs/>
        </w:rPr>
        <w:t xml:space="preserve"> </w:t>
      </w:r>
      <w:r w:rsidRPr="00823159">
        <w:rPr>
          <w:rFonts w:asciiTheme="minorHAnsi" w:hAnsiTheme="minorHAnsi" w:cstheme="minorHAnsi"/>
          <w:bCs/>
          <w:lang w:val="ka-GE"/>
        </w:rPr>
        <w:t>disease prevention include activities focused</w:t>
      </w:r>
      <w:r w:rsidRPr="00823159">
        <w:rPr>
          <w:rFonts w:asciiTheme="minorHAnsi" w:hAnsiTheme="minorHAnsi" w:cstheme="minorHAnsi"/>
          <w:bCs/>
        </w:rPr>
        <w:t xml:space="preserve"> </w:t>
      </w:r>
      <w:r w:rsidRPr="00823159">
        <w:rPr>
          <w:rFonts w:asciiTheme="minorHAnsi" w:hAnsiTheme="minorHAnsi" w:cstheme="minorHAnsi"/>
          <w:bCs/>
          <w:lang w:val="ka-GE"/>
        </w:rPr>
        <w:t>on health improvement of the population that</w:t>
      </w:r>
      <w:r w:rsidRPr="00823159">
        <w:rPr>
          <w:rFonts w:asciiTheme="minorHAnsi" w:hAnsiTheme="minorHAnsi" w:cstheme="minorHAnsi"/>
          <w:bCs/>
        </w:rPr>
        <w:t xml:space="preserve"> </w:t>
      </w:r>
      <w:r w:rsidRPr="00823159">
        <w:rPr>
          <w:rFonts w:asciiTheme="minorHAnsi" w:hAnsiTheme="minorHAnsi" w:cstheme="minorHAnsi"/>
          <w:bCs/>
          <w:lang w:val="ka-GE"/>
        </w:rPr>
        <w:t>promote the</w:t>
      </w:r>
      <w:r w:rsidRPr="00823159">
        <w:rPr>
          <w:rFonts w:asciiTheme="minorHAnsi" w:hAnsiTheme="minorHAnsi" w:cstheme="minorHAnsi"/>
          <w:bCs/>
        </w:rPr>
        <w:t xml:space="preserve"> </w:t>
      </w:r>
      <w:r w:rsidRPr="00823159">
        <w:rPr>
          <w:rFonts w:asciiTheme="minorHAnsi" w:hAnsiTheme="minorHAnsi" w:cstheme="minorHAnsi"/>
          <w:bCs/>
          <w:lang w:val="ka-GE"/>
        </w:rPr>
        <w:t>prevention of communicable</w:t>
      </w:r>
      <w:r w:rsidRPr="00823159">
        <w:rPr>
          <w:rFonts w:asciiTheme="minorHAnsi" w:hAnsiTheme="minorHAnsi" w:cstheme="minorHAnsi"/>
          <w:bCs/>
        </w:rPr>
        <w:t xml:space="preserve"> </w:t>
      </w:r>
      <w:r w:rsidRPr="00823159">
        <w:rPr>
          <w:rFonts w:asciiTheme="minorHAnsi" w:hAnsiTheme="minorHAnsi" w:cstheme="minorHAnsi"/>
          <w:bCs/>
          <w:lang w:val="ka-GE"/>
        </w:rPr>
        <w:t>and non-communicable diseases and</w:t>
      </w:r>
      <w:r w:rsidRPr="00823159">
        <w:rPr>
          <w:rFonts w:asciiTheme="minorHAnsi" w:hAnsiTheme="minorHAnsi" w:cstheme="minorHAnsi"/>
          <w:bCs/>
        </w:rPr>
        <w:t xml:space="preserve"> </w:t>
      </w:r>
      <w:r w:rsidRPr="00823159">
        <w:rPr>
          <w:rFonts w:asciiTheme="minorHAnsi" w:hAnsiTheme="minorHAnsi" w:cstheme="minorHAnsi"/>
          <w:bCs/>
          <w:lang w:val="ka-GE"/>
        </w:rPr>
        <w:t>ensure the optimization of State expenditures.</w:t>
      </w:r>
    </w:p>
    <w:p w:rsidR="002B5907" w:rsidRPr="00823159" w:rsidRDefault="002B5907" w:rsidP="002B5907">
      <w:pPr>
        <w:jc w:val="both"/>
        <w:rPr>
          <w:rFonts w:asciiTheme="minorHAnsi" w:hAnsiTheme="minorHAnsi" w:cstheme="minorHAnsi"/>
          <w:bCs/>
          <w:lang w:val="ka-GE"/>
        </w:rPr>
      </w:pPr>
    </w:p>
    <w:p w:rsidR="00233A0A" w:rsidRPr="00823159" w:rsidRDefault="002B5907" w:rsidP="002B5907">
      <w:pPr>
        <w:jc w:val="both"/>
        <w:rPr>
          <w:rFonts w:asciiTheme="minorHAnsi" w:hAnsiTheme="minorHAnsi" w:cstheme="minorHAnsi"/>
          <w:bCs/>
          <w:lang w:val="ka-GE"/>
        </w:rPr>
      </w:pPr>
      <w:r w:rsidRPr="00823159">
        <w:rPr>
          <w:rFonts w:asciiTheme="minorHAnsi" w:hAnsiTheme="minorHAnsi" w:cstheme="minorHAnsi"/>
          <w:bCs/>
          <w:lang w:val="ka-GE"/>
        </w:rPr>
        <w:t>As of today, the NCDC, in comparison</w:t>
      </w:r>
      <w:r w:rsidRPr="00823159">
        <w:rPr>
          <w:rFonts w:asciiTheme="minorHAnsi" w:hAnsiTheme="minorHAnsi" w:cstheme="minorHAnsi"/>
          <w:bCs/>
        </w:rPr>
        <w:t xml:space="preserve"> </w:t>
      </w:r>
      <w:r w:rsidRPr="00823159">
        <w:rPr>
          <w:rFonts w:asciiTheme="minorHAnsi" w:hAnsiTheme="minorHAnsi" w:cstheme="minorHAnsi"/>
          <w:bCs/>
          <w:lang w:val="ka-GE"/>
        </w:rPr>
        <w:t>with other Legal Entities of Public Law, manages a large portion</w:t>
      </w:r>
      <w:r w:rsidRPr="00823159">
        <w:rPr>
          <w:rFonts w:asciiTheme="minorHAnsi" w:hAnsiTheme="minorHAnsi" w:cstheme="minorHAnsi"/>
          <w:bCs/>
        </w:rPr>
        <w:t xml:space="preserve"> </w:t>
      </w:r>
      <w:r w:rsidRPr="00823159">
        <w:rPr>
          <w:rFonts w:asciiTheme="minorHAnsi" w:hAnsiTheme="minorHAnsi" w:cstheme="minorHAnsi"/>
          <w:bCs/>
          <w:lang w:val="ka-GE"/>
        </w:rPr>
        <w:t>of grant project finances.</w:t>
      </w:r>
    </w:p>
    <w:p w:rsidR="002B5907" w:rsidRPr="00823159" w:rsidRDefault="002B5907" w:rsidP="002B5907">
      <w:pPr>
        <w:jc w:val="both"/>
        <w:rPr>
          <w:rFonts w:asciiTheme="minorHAnsi" w:hAnsiTheme="minorHAnsi" w:cstheme="minorHAnsi"/>
          <w:bCs/>
          <w:lang w:val="ka-GE"/>
        </w:rPr>
      </w:pPr>
    </w:p>
    <w:p w:rsidR="008E7EF1" w:rsidRPr="00823159" w:rsidRDefault="00DD5EF3" w:rsidP="00C13C1C">
      <w:pPr>
        <w:jc w:val="both"/>
        <w:rPr>
          <w:rFonts w:asciiTheme="minorHAnsi" w:hAnsiTheme="minorHAnsi" w:cstheme="minorHAnsi"/>
        </w:rPr>
      </w:pPr>
      <w:r w:rsidRPr="00823159">
        <w:rPr>
          <w:rFonts w:asciiTheme="minorHAnsi" w:hAnsiTheme="minorHAnsi" w:cstheme="minorHAnsi"/>
          <w:color w:val="221E1F"/>
          <w:lang w:val="ka-GE"/>
        </w:rPr>
        <w:t xml:space="preserve">It is obvious that the </w:t>
      </w:r>
      <w:r w:rsidRPr="00823159">
        <w:rPr>
          <w:rFonts w:asciiTheme="minorHAnsi" w:hAnsiTheme="minorHAnsi" w:cstheme="minorHAnsi"/>
          <w:color w:val="221E1F"/>
        </w:rPr>
        <w:t xml:space="preserve">above mentioned facts </w:t>
      </w:r>
      <w:r w:rsidR="001220DB">
        <w:rPr>
          <w:rFonts w:asciiTheme="minorHAnsi" w:hAnsiTheme="minorHAnsi" w:cstheme="minorHAnsi"/>
          <w:color w:val="221E1F"/>
        </w:rPr>
        <w:t>do</w:t>
      </w:r>
      <w:r w:rsidRPr="00823159">
        <w:rPr>
          <w:rFonts w:asciiTheme="minorHAnsi" w:hAnsiTheme="minorHAnsi" w:cstheme="minorHAnsi"/>
          <w:color w:val="221E1F"/>
          <w:lang w:val="ka-GE"/>
        </w:rPr>
        <w:t xml:space="preserve"> not reflect the entire accomplishments of NCDC as well as its worth and significance as one of the prominent organizations in Georgia’s health care sector</w:t>
      </w:r>
      <w:r w:rsidRPr="00823159">
        <w:rPr>
          <w:rFonts w:asciiTheme="minorHAnsi" w:hAnsiTheme="minorHAnsi" w:cstheme="minorHAnsi"/>
          <w:color w:val="221E1F"/>
        </w:rPr>
        <w:t>.</w:t>
      </w:r>
    </w:p>
    <w:sectPr w:rsidR="008E7EF1" w:rsidRPr="00823159" w:rsidSect="00225247">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A92" w:rsidRDefault="00F54A92" w:rsidP="00225247">
      <w:r>
        <w:separator/>
      </w:r>
    </w:p>
  </w:endnote>
  <w:endnote w:type="continuationSeparator" w:id="0">
    <w:p w:rsidR="00F54A92" w:rsidRDefault="00F54A92" w:rsidP="0022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452932"/>
      <w:docPartObj>
        <w:docPartGallery w:val="Page Numbers (Bottom of Page)"/>
        <w:docPartUnique/>
      </w:docPartObj>
    </w:sdtPr>
    <w:sdtEndPr>
      <w:rPr>
        <w:noProof/>
      </w:rPr>
    </w:sdtEndPr>
    <w:sdtContent>
      <w:p w:rsidR="00907E46" w:rsidRDefault="00907E46">
        <w:pPr>
          <w:pStyle w:val="Footer"/>
          <w:jc w:val="center"/>
        </w:pPr>
        <w:r>
          <w:fldChar w:fldCharType="begin"/>
        </w:r>
        <w:r>
          <w:instrText xml:space="preserve"> PAGE   \* MERGEFORMAT </w:instrText>
        </w:r>
        <w:r>
          <w:fldChar w:fldCharType="separate"/>
        </w:r>
        <w:r w:rsidR="0039129A">
          <w:rPr>
            <w:noProof/>
          </w:rPr>
          <w:t>2</w:t>
        </w:r>
        <w:r>
          <w:rPr>
            <w:noProof/>
          </w:rPr>
          <w:fldChar w:fldCharType="end"/>
        </w:r>
      </w:p>
    </w:sdtContent>
  </w:sdt>
  <w:p w:rsidR="00907E46" w:rsidRDefault="0090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A92" w:rsidRDefault="00F54A92" w:rsidP="00225247">
      <w:r>
        <w:separator/>
      </w:r>
    </w:p>
  </w:footnote>
  <w:footnote w:type="continuationSeparator" w:id="0">
    <w:p w:rsidR="00F54A92" w:rsidRDefault="00F54A92" w:rsidP="0022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440D3"/>
    <w:multiLevelType w:val="hybridMultilevel"/>
    <w:tmpl w:val="23688E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7284795B"/>
    <w:multiLevelType w:val="hybridMultilevel"/>
    <w:tmpl w:val="EF621E7C"/>
    <w:lvl w:ilvl="0" w:tplc="04370001">
      <w:start w:val="1"/>
      <w:numFmt w:val="bullet"/>
      <w:lvlText w:val=""/>
      <w:lvlJc w:val="left"/>
      <w:pPr>
        <w:ind w:left="890" w:hanging="360"/>
      </w:pPr>
      <w:rPr>
        <w:rFonts w:ascii="Symbol" w:hAnsi="Symbol" w:hint="default"/>
      </w:rPr>
    </w:lvl>
    <w:lvl w:ilvl="1" w:tplc="04370003" w:tentative="1">
      <w:start w:val="1"/>
      <w:numFmt w:val="bullet"/>
      <w:lvlText w:val="o"/>
      <w:lvlJc w:val="left"/>
      <w:pPr>
        <w:ind w:left="1610" w:hanging="360"/>
      </w:pPr>
      <w:rPr>
        <w:rFonts w:ascii="Courier New" w:hAnsi="Courier New" w:hint="default"/>
      </w:rPr>
    </w:lvl>
    <w:lvl w:ilvl="2" w:tplc="04370005" w:tentative="1">
      <w:start w:val="1"/>
      <w:numFmt w:val="bullet"/>
      <w:lvlText w:val=""/>
      <w:lvlJc w:val="left"/>
      <w:pPr>
        <w:ind w:left="2330" w:hanging="360"/>
      </w:pPr>
      <w:rPr>
        <w:rFonts w:ascii="Wingdings" w:hAnsi="Wingdings" w:hint="default"/>
      </w:rPr>
    </w:lvl>
    <w:lvl w:ilvl="3" w:tplc="04370001" w:tentative="1">
      <w:start w:val="1"/>
      <w:numFmt w:val="bullet"/>
      <w:lvlText w:val=""/>
      <w:lvlJc w:val="left"/>
      <w:pPr>
        <w:ind w:left="3050" w:hanging="360"/>
      </w:pPr>
      <w:rPr>
        <w:rFonts w:ascii="Symbol" w:hAnsi="Symbol" w:hint="default"/>
      </w:rPr>
    </w:lvl>
    <w:lvl w:ilvl="4" w:tplc="04370003" w:tentative="1">
      <w:start w:val="1"/>
      <w:numFmt w:val="bullet"/>
      <w:lvlText w:val="o"/>
      <w:lvlJc w:val="left"/>
      <w:pPr>
        <w:ind w:left="3770" w:hanging="360"/>
      </w:pPr>
      <w:rPr>
        <w:rFonts w:ascii="Courier New" w:hAnsi="Courier New" w:hint="default"/>
      </w:rPr>
    </w:lvl>
    <w:lvl w:ilvl="5" w:tplc="04370005" w:tentative="1">
      <w:start w:val="1"/>
      <w:numFmt w:val="bullet"/>
      <w:lvlText w:val=""/>
      <w:lvlJc w:val="left"/>
      <w:pPr>
        <w:ind w:left="4490" w:hanging="360"/>
      </w:pPr>
      <w:rPr>
        <w:rFonts w:ascii="Wingdings" w:hAnsi="Wingdings" w:hint="default"/>
      </w:rPr>
    </w:lvl>
    <w:lvl w:ilvl="6" w:tplc="04370001" w:tentative="1">
      <w:start w:val="1"/>
      <w:numFmt w:val="bullet"/>
      <w:lvlText w:val=""/>
      <w:lvlJc w:val="left"/>
      <w:pPr>
        <w:ind w:left="5210" w:hanging="360"/>
      </w:pPr>
      <w:rPr>
        <w:rFonts w:ascii="Symbol" w:hAnsi="Symbol" w:hint="default"/>
      </w:rPr>
    </w:lvl>
    <w:lvl w:ilvl="7" w:tplc="04370003" w:tentative="1">
      <w:start w:val="1"/>
      <w:numFmt w:val="bullet"/>
      <w:lvlText w:val="o"/>
      <w:lvlJc w:val="left"/>
      <w:pPr>
        <w:ind w:left="5930" w:hanging="360"/>
      </w:pPr>
      <w:rPr>
        <w:rFonts w:ascii="Courier New" w:hAnsi="Courier New" w:hint="default"/>
      </w:rPr>
    </w:lvl>
    <w:lvl w:ilvl="8" w:tplc="04370005" w:tentative="1">
      <w:start w:val="1"/>
      <w:numFmt w:val="bullet"/>
      <w:lvlText w:val=""/>
      <w:lvlJc w:val="left"/>
      <w:pPr>
        <w:ind w:left="6650" w:hanging="360"/>
      </w:pPr>
      <w:rPr>
        <w:rFonts w:ascii="Wingdings" w:hAnsi="Wingdings" w:hint="default"/>
      </w:rPr>
    </w:lvl>
  </w:abstractNum>
  <w:abstractNum w:abstractNumId="2" w15:restartNumberingAfterBreak="0">
    <w:nsid w:val="72A869C8"/>
    <w:multiLevelType w:val="hybridMultilevel"/>
    <w:tmpl w:val="B5307E8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FC"/>
    <w:rsid w:val="00075032"/>
    <w:rsid w:val="00120DA6"/>
    <w:rsid w:val="001220DB"/>
    <w:rsid w:val="001C0002"/>
    <w:rsid w:val="001C7CFC"/>
    <w:rsid w:val="00220008"/>
    <w:rsid w:val="00225247"/>
    <w:rsid w:val="00233A0A"/>
    <w:rsid w:val="002B5907"/>
    <w:rsid w:val="00375515"/>
    <w:rsid w:val="0039129A"/>
    <w:rsid w:val="003C46AD"/>
    <w:rsid w:val="003F7908"/>
    <w:rsid w:val="00451333"/>
    <w:rsid w:val="00474A9D"/>
    <w:rsid w:val="00493E2A"/>
    <w:rsid w:val="004E0783"/>
    <w:rsid w:val="00504B76"/>
    <w:rsid w:val="005063FD"/>
    <w:rsid w:val="00561D0D"/>
    <w:rsid w:val="0057488B"/>
    <w:rsid w:val="005D0DBB"/>
    <w:rsid w:val="00641B0A"/>
    <w:rsid w:val="006A09E1"/>
    <w:rsid w:val="006A3E64"/>
    <w:rsid w:val="007957C9"/>
    <w:rsid w:val="007A74BD"/>
    <w:rsid w:val="00823159"/>
    <w:rsid w:val="008413FC"/>
    <w:rsid w:val="008E7EF1"/>
    <w:rsid w:val="00907E46"/>
    <w:rsid w:val="009C7769"/>
    <w:rsid w:val="009D6476"/>
    <w:rsid w:val="00A262B4"/>
    <w:rsid w:val="00B62DD7"/>
    <w:rsid w:val="00B922E5"/>
    <w:rsid w:val="00BA04D4"/>
    <w:rsid w:val="00C13C1C"/>
    <w:rsid w:val="00C41FCC"/>
    <w:rsid w:val="00C858F4"/>
    <w:rsid w:val="00CC2D37"/>
    <w:rsid w:val="00D17BFE"/>
    <w:rsid w:val="00D31D43"/>
    <w:rsid w:val="00D67AC6"/>
    <w:rsid w:val="00D972F8"/>
    <w:rsid w:val="00DD5EF3"/>
    <w:rsid w:val="00E07C51"/>
    <w:rsid w:val="00E214E6"/>
    <w:rsid w:val="00E42973"/>
    <w:rsid w:val="00E618B3"/>
    <w:rsid w:val="00EA3B89"/>
    <w:rsid w:val="00EB1609"/>
    <w:rsid w:val="00F2073C"/>
    <w:rsid w:val="00F4095A"/>
    <w:rsid w:val="00F54A92"/>
    <w:rsid w:val="00FC77E2"/>
    <w:rsid w:val="00FF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CB969-F169-47DB-B8E0-C23CAA75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DBB"/>
    <w:pPr>
      <w:ind w:left="720"/>
      <w:contextualSpacing/>
    </w:pPr>
  </w:style>
  <w:style w:type="paragraph" w:styleId="Header">
    <w:name w:val="header"/>
    <w:basedOn w:val="Normal"/>
    <w:link w:val="HeaderChar"/>
    <w:uiPriority w:val="99"/>
    <w:unhideWhenUsed/>
    <w:rsid w:val="00225247"/>
    <w:pPr>
      <w:tabs>
        <w:tab w:val="center" w:pos="4844"/>
        <w:tab w:val="right" w:pos="9689"/>
      </w:tabs>
    </w:pPr>
  </w:style>
  <w:style w:type="character" w:customStyle="1" w:styleId="HeaderChar">
    <w:name w:val="Header Char"/>
    <w:basedOn w:val="DefaultParagraphFont"/>
    <w:link w:val="Header"/>
    <w:uiPriority w:val="99"/>
    <w:rsid w:val="00225247"/>
    <w:rPr>
      <w:rFonts w:ascii="Times New Roman" w:hAnsi="Times New Roman" w:cs="Times New Roman"/>
      <w:sz w:val="24"/>
      <w:szCs w:val="24"/>
    </w:rPr>
  </w:style>
  <w:style w:type="paragraph" w:styleId="Footer">
    <w:name w:val="footer"/>
    <w:basedOn w:val="Normal"/>
    <w:link w:val="FooterChar"/>
    <w:uiPriority w:val="99"/>
    <w:unhideWhenUsed/>
    <w:rsid w:val="00225247"/>
    <w:pPr>
      <w:tabs>
        <w:tab w:val="center" w:pos="4844"/>
        <w:tab w:val="right" w:pos="9689"/>
      </w:tabs>
    </w:pPr>
  </w:style>
  <w:style w:type="character" w:customStyle="1" w:styleId="FooterChar">
    <w:name w:val="Footer Char"/>
    <w:basedOn w:val="DefaultParagraphFont"/>
    <w:link w:val="Footer"/>
    <w:uiPriority w:val="99"/>
    <w:rsid w:val="00225247"/>
    <w:rPr>
      <w:rFonts w:ascii="Times New Roman" w:hAnsi="Times New Roman" w:cs="Times New Roman"/>
      <w:sz w:val="24"/>
      <w:szCs w:val="24"/>
    </w:rPr>
  </w:style>
  <w:style w:type="paragraph" w:styleId="Revision">
    <w:name w:val="Revision"/>
    <w:hidden/>
    <w:uiPriority w:val="99"/>
    <w:semiHidden/>
    <w:rsid w:val="00493E2A"/>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93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7114">
      <w:bodyDiv w:val="1"/>
      <w:marLeft w:val="0"/>
      <w:marRight w:val="0"/>
      <w:marTop w:val="0"/>
      <w:marBottom w:val="0"/>
      <w:divBdr>
        <w:top w:val="none" w:sz="0" w:space="0" w:color="auto"/>
        <w:left w:val="none" w:sz="0" w:space="0" w:color="auto"/>
        <w:bottom w:val="none" w:sz="0" w:space="0" w:color="auto"/>
        <w:right w:val="none" w:sz="0" w:space="0" w:color="auto"/>
      </w:divBdr>
    </w:div>
    <w:div w:id="49041745">
      <w:bodyDiv w:val="1"/>
      <w:marLeft w:val="0"/>
      <w:marRight w:val="0"/>
      <w:marTop w:val="0"/>
      <w:marBottom w:val="0"/>
      <w:divBdr>
        <w:top w:val="none" w:sz="0" w:space="0" w:color="auto"/>
        <w:left w:val="none" w:sz="0" w:space="0" w:color="auto"/>
        <w:bottom w:val="none" w:sz="0" w:space="0" w:color="auto"/>
        <w:right w:val="none" w:sz="0" w:space="0" w:color="auto"/>
      </w:divBdr>
    </w:div>
    <w:div w:id="378162838">
      <w:bodyDiv w:val="1"/>
      <w:marLeft w:val="0"/>
      <w:marRight w:val="0"/>
      <w:marTop w:val="0"/>
      <w:marBottom w:val="0"/>
      <w:divBdr>
        <w:top w:val="none" w:sz="0" w:space="0" w:color="auto"/>
        <w:left w:val="none" w:sz="0" w:space="0" w:color="auto"/>
        <w:bottom w:val="none" w:sz="0" w:space="0" w:color="auto"/>
        <w:right w:val="none" w:sz="0" w:space="0" w:color="auto"/>
      </w:divBdr>
    </w:div>
    <w:div w:id="391778550">
      <w:bodyDiv w:val="1"/>
      <w:marLeft w:val="0"/>
      <w:marRight w:val="0"/>
      <w:marTop w:val="0"/>
      <w:marBottom w:val="0"/>
      <w:divBdr>
        <w:top w:val="none" w:sz="0" w:space="0" w:color="auto"/>
        <w:left w:val="none" w:sz="0" w:space="0" w:color="auto"/>
        <w:bottom w:val="none" w:sz="0" w:space="0" w:color="auto"/>
        <w:right w:val="none" w:sz="0" w:space="0" w:color="auto"/>
      </w:divBdr>
    </w:div>
    <w:div w:id="433748800">
      <w:bodyDiv w:val="1"/>
      <w:marLeft w:val="0"/>
      <w:marRight w:val="0"/>
      <w:marTop w:val="0"/>
      <w:marBottom w:val="0"/>
      <w:divBdr>
        <w:top w:val="none" w:sz="0" w:space="0" w:color="auto"/>
        <w:left w:val="none" w:sz="0" w:space="0" w:color="auto"/>
        <w:bottom w:val="none" w:sz="0" w:space="0" w:color="auto"/>
        <w:right w:val="none" w:sz="0" w:space="0" w:color="auto"/>
      </w:divBdr>
    </w:div>
    <w:div w:id="475492718">
      <w:bodyDiv w:val="1"/>
      <w:marLeft w:val="0"/>
      <w:marRight w:val="0"/>
      <w:marTop w:val="0"/>
      <w:marBottom w:val="0"/>
      <w:divBdr>
        <w:top w:val="none" w:sz="0" w:space="0" w:color="auto"/>
        <w:left w:val="none" w:sz="0" w:space="0" w:color="auto"/>
        <w:bottom w:val="none" w:sz="0" w:space="0" w:color="auto"/>
        <w:right w:val="none" w:sz="0" w:space="0" w:color="auto"/>
      </w:divBdr>
    </w:div>
    <w:div w:id="637994001">
      <w:bodyDiv w:val="1"/>
      <w:marLeft w:val="0"/>
      <w:marRight w:val="0"/>
      <w:marTop w:val="0"/>
      <w:marBottom w:val="0"/>
      <w:divBdr>
        <w:top w:val="none" w:sz="0" w:space="0" w:color="auto"/>
        <w:left w:val="none" w:sz="0" w:space="0" w:color="auto"/>
        <w:bottom w:val="none" w:sz="0" w:space="0" w:color="auto"/>
        <w:right w:val="none" w:sz="0" w:space="0" w:color="auto"/>
      </w:divBdr>
    </w:div>
    <w:div w:id="649752688">
      <w:bodyDiv w:val="1"/>
      <w:marLeft w:val="0"/>
      <w:marRight w:val="0"/>
      <w:marTop w:val="0"/>
      <w:marBottom w:val="0"/>
      <w:divBdr>
        <w:top w:val="none" w:sz="0" w:space="0" w:color="auto"/>
        <w:left w:val="none" w:sz="0" w:space="0" w:color="auto"/>
        <w:bottom w:val="none" w:sz="0" w:space="0" w:color="auto"/>
        <w:right w:val="none" w:sz="0" w:space="0" w:color="auto"/>
      </w:divBdr>
    </w:div>
    <w:div w:id="739594527">
      <w:bodyDiv w:val="1"/>
      <w:marLeft w:val="0"/>
      <w:marRight w:val="0"/>
      <w:marTop w:val="0"/>
      <w:marBottom w:val="0"/>
      <w:divBdr>
        <w:top w:val="none" w:sz="0" w:space="0" w:color="auto"/>
        <w:left w:val="none" w:sz="0" w:space="0" w:color="auto"/>
        <w:bottom w:val="none" w:sz="0" w:space="0" w:color="auto"/>
        <w:right w:val="none" w:sz="0" w:space="0" w:color="auto"/>
      </w:divBdr>
    </w:div>
    <w:div w:id="940260016">
      <w:bodyDiv w:val="1"/>
      <w:marLeft w:val="0"/>
      <w:marRight w:val="0"/>
      <w:marTop w:val="0"/>
      <w:marBottom w:val="0"/>
      <w:divBdr>
        <w:top w:val="none" w:sz="0" w:space="0" w:color="auto"/>
        <w:left w:val="none" w:sz="0" w:space="0" w:color="auto"/>
        <w:bottom w:val="none" w:sz="0" w:space="0" w:color="auto"/>
        <w:right w:val="none" w:sz="0" w:space="0" w:color="auto"/>
      </w:divBdr>
    </w:div>
    <w:div w:id="987586844">
      <w:bodyDiv w:val="1"/>
      <w:marLeft w:val="0"/>
      <w:marRight w:val="0"/>
      <w:marTop w:val="0"/>
      <w:marBottom w:val="0"/>
      <w:divBdr>
        <w:top w:val="none" w:sz="0" w:space="0" w:color="auto"/>
        <w:left w:val="none" w:sz="0" w:space="0" w:color="auto"/>
        <w:bottom w:val="none" w:sz="0" w:space="0" w:color="auto"/>
        <w:right w:val="none" w:sz="0" w:space="0" w:color="auto"/>
      </w:divBdr>
    </w:div>
    <w:div w:id="1050227592">
      <w:bodyDiv w:val="1"/>
      <w:marLeft w:val="0"/>
      <w:marRight w:val="0"/>
      <w:marTop w:val="0"/>
      <w:marBottom w:val="0"/>
      <w:divBdr>
        <w:top w:val="none" w:sz="0" w:space="0" w:color="auto"/>
        <w:left w:val="none" w:sz="0" w:space="0" w:color="auto"/>
        <w:bottom w:val="none" w:sz="0" w:space="0" w:color="auto"/>
        <w:right w:val="none" w:sz="0" w:space="0" w:color="auto"/>
      </w:divBdr>
    </w:div>
    <w:div w:id="1096171757">
      <w:bodyDiv w:val="1"/>
      <w:marLeft w:val="0"/>
      <w:marRight w:val="0"/>
      <w:marTop w:val="0"/>
      <w:marBottom w:val="0"/>
      <w:divBdr>
        <w:top w:val="none" w:sz="0" w:space="0" w:color="auto"/>
        <w:left w:val="none" w:sz="0" w:space="0" w:color="auto"/>
        <w:bottom w:val="none" w:sz="0" w:space="0" w:color="auto"/>
        <w:right w:val="none" w:sz="0" w:space="0" w:color="auto"/>
      </w:divBdr>
    </w:div>
    <w:div w:id="1119836214">
      <w:bodyDiv w:val="1"/>
      <w:marLeft w:val="0"/>
      <w:marRight w:val="0"/>
      <w:marTop w:val="0"/>
      <w:marBottom w:val="0"/>
      <w:divBdr>
        <w:top w:val="none" w:sz="0" w:space="0" w:color="auto"/>
        <w:left w:val="none" w:sz="0" w:space="0" w:color="auto"/>
        <w:bottom w:val="none" w:sz="0" w:space="0" w:color="auto"/>
        <w:right w:val="none" w:sz="0" w:space="0" w:color="auto"/>
      </w:divBdr>
    </w:div>
    <w:div w:id="1872298195">
      <w:bodyDiv w:val="1"/>
      <w:marLeft w:val="0"/>
      <w:marRight w:val="0"/>
      <w:marTop w:val="0"/>
      <w:marBottom w:val="0"/>
      <w:divBdr>
        <w:top w:val="none" w:sz="0" w:space="0" w:color="auto"/>
        <w:left w:val="none" w:sz="0" w:space="0" w:color="auto"/>
        <w:bottom w:val="none" w:sz="0" w:space="0" w:color="auto"/>
        <w:right w:val="none" w:sz="0" w:space="0" w:color="auto"/>
      </w:divBdr>
    </w:div>
    <w:div w:id="1968584427">
      <w:bodyDiv w:val="1"/>
      <w:marLeft w:val="0"/>
      <w:marRight w:val="0"/>
      <w:marTop w:val="0"/>
      <w:marBottom w:val="0"/>
      <w:divBdr>
        <w:top w:val="none" w:sz="0" w:space="0" w:color="auto"/>
        <w:left w:val="none" w:sz="0" w:space="0" w:color="auto"/>
        <w:bottom w:val="none" w:sz="0" w:space="0" w:color="auto"/>
        <w:right w:val="none" w:sz="0" w:space="0" w:color="auto"/>
      </w:divBdr>
    </w:div>
    <w:div w:id="1995330601">
      <w:bodyDiv w:val="1"/>
      <w:marLeft w:val="0"/>
      <w:marRight w:val="0"/>
      <w:marTop w:val="0"/>
      <w:marBottom w:val="0"/>
      <w:divBdr>
        <w:top w:val="none" w:sz="0" w:space="0" w:color="auto"/>
        <w:left w:val="none" w:sz="0" w:space="0" w:color="auto"/>
        <w:bottom w:val="none" w:sz="0" w:space="0" w:color="auto"/>
        <w:right w:val="none" w:sz="0" w:space="0" w:color="auto"/>
      </w:divBdr>
    </w:div>
    <w:div w:id="2055426126">
      <w:bodyDiv w:val="1"/>
      <w:marLeft w:val="0"/>
      <w:marRight w:val="0"/>
      <w:marTop w:val="0"/>
      <w:marBottom w:val="0"/>
      <w:divBdr>
        <w:top w:val="none" w:sz="0" w:space="0" w:color="auto"/>
        <w:left w:val="none" w:sz="0" w:space="0" w:color="auto"/>
        <w:bottom w:val="none" w:sz="0" w:space="0" w:color="auto"/>
        <w:right w:val="none" w:sz="0" w:space="0" w:color="auto"/>
      </w:divBdr>
    </w:div>
    <w:div w:id="20870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2</cp:revision>
  <dcterms:created xsi:type="dcterms:W3CDTF">2016-11-10T12:07:00Z</dcterms:created>
  <dcterms:modified xsi:type="dcterms:W3CDTF">2016-11-10T12:07:00Z</dcterms:modified>
</cp:coreProperties>
</file>